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C2DC2" w14:textId="5E8B9BED" w:rsidR="00370C1C" w:rsidRPr="00370C1C" w:rsidRDefault="00F64D51" w:rsidP="00F64D51">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Expanded</w:t>
      </w:r>
      <w:r w:rsidR="00D3092B">
        <w:rPr>
          <w:rFonts w:ascii="Times New Roman" w:eastAsia="Times New Roman" w:hAnsi="Times New Roman" w:cs="Times New Roman"/>
          <w:b/>
          <w:bCs/>
          <w:kern w:val="0"/>
          <w:sz w:val="36"/>
          <w:szCs w:val="36"/>
          <w14:ligatures w14:val="none"/>
        </w:rPr>
        <w:t xml:space="preserve"> </w:t>
      </w:r>
      <w:r w:rsidR="00370C1C" w:rsidRPr="00370C1C">
        <w:rPr>
          <w:rFonts w:ascii="Times New Roman" w:eastAsia="Times New Roman" w:hAnsi="Times New Roman" w:cs="Times New Roman"/>
          <w:b/>
          <w:bCs/>
          <w:kern w:val="0"/>
          <w:sz w:val="36"/>
          <w:szCs w:val="36"/>
          <w14:ligatures w14:val="none"/>
        </w:rPr>
        <w:t xml:space="preserve">Abstract for the United States Society on Dams </w:t>
      </w:r>
      <w:r>
        <w:rPr>
          <w:rFonts w:ascii="Times New Roman" w:eastAsia="Times New Roman" w:hAnsi="Times New Roman" w:cs="Times New Roman"/>
          <w:b/>
          <w:bCs/>
          <w:kern w:val="0"/>
          <w:sz w:val="36"/>
          <w:szCs w:val="36"/>
          <w14:ligatures w14:val="none"/>
        </w:rPr>
        <w:t xml:space="preserve">2025 Annual </w:t>
      </w:r>
      <w:r w:rsidR="00370C1C" w:rsidRPr="00370C1C">
        <w:rPr>
          <w:rFonts w:ascii="Times New Roman" w:eastAsia="Times New Roman" w:hAnsi="Times New Roman" w:cs="Times New Roman"/>
          <w:b/>
          <w:bCs/>
          <w:kern w:val="0"/>
          <w:sz w:val="36"/>
          <w:szCs w:val="36"/>
          <w14:ligatures w14:val="none"/>
        </w:rPr>
        <w:t>Conference</w:t>
      </w:r>
    </w:p>
    <w:p w14:paraId="61A43C9F" w14:textId="5FC2E1B9" w:rsidR="00370C1C" w:rsidRPr="00F64D51" w:rsidRDefault="00370C1C" w:rsidP="00F64D51">
      <w:pPr>
        <w:spacing w:before="120" w:after="0" w:line="240" w:lineRule="auto"/>
        <w:rPr>
          <w:rFonts w:ascii="Times New Roman" w:eastAsia="Times New Roman" w:hAnsi="Times New Roman" w:cs="Times New Roman"/>
          <w:b/>
          <w:bCs/>
          <w:kern w:val="0"/>
          <w14:ligatures w14:val="none"/>
        </w:rPr>
      </w:pPr>
      <w:r w:rsidRPr="00370C1C">
        <w:rPr>
          <w:rFonts w:ascii="Times New Roman" w:eastAsia="Times New Roman" w:hAnsi="Times New Roman" w:cs="Times New Roman"/>
          <w:b/>
          <w:bCs/>
          <w:kern w:val="0"/>
          <w14:ligatures w14:val="none"/>
        </w:rPr>
        <w:t>Title:</w:t>
      </w:r>
      <w:r w:rsidRPr="00370C1C">
        <w:rPr>
          <w:rFonts w:ascii="Times New Roman" w:eastAsia="Times New Roman" w:hAnsi="Times New Roman" w:cs="Times New Roman"/>
          <w:kern w:val="0"/>
          <w14:ligatures w14:val="none"/>
        </w:rPr>
        <w:t xml:space="preserve"> </w:t>
      </w:r>
      <w:r w:rsidRPr="00F64D51">
        <w:rPr>
          <w:rFonts w:ascii="Times New Roman" w:eastAsia="Times New Roman" w:hAnsi="Times New Roman" w:cs="Times New Roman"/>
          <w:i/>
          <w:iCs/>
          <w:kern w:val="0"/>
          <w14:ligatures w14:val="none"/>
        </w:rPr>
        <w:t xml:space="preserve">Enhancing Watershed </w:t>
      </w:r>
      <w:r w:rsidR="00DE36D3" w:rsidRPr="00F64D51">
        <w:rPr>
          <w:rFonts w:ascii="Times New Roman" w:eastAsia="Times New Roman" w:hAnsi="Times New Roman" w:cs="Times New Roman"/>
          <w:i/>
          <w:iCs/>
          <w:kern w:val="0"/>
          <w14:ligatures w14:val="none"/>
        </w:rPr>
        <w:t xml:space="preserve">Regional </w:t>
      </w:r>
      <w:r w:rsidRPr="00F64D51">
        <w:rPr>
          <w:rFonts w:ascii="Times New Roman" w:eastAsia="Times New Roman" w:hAnsi="Times New Roman" w:cs="Times New Roman"/>
          <w:i/>
          <w:iCs/>
          <w:kern w:val="0"/>
          <w14:ligatures w14:val="none"/>
        </w:rPr>
        <w:t>Resilience through</w:t>
      </w:r>
      <w:r w:rsidR="00795DAA" w:rsidRPr="00F64D51">
        <w:rPr>
          <w:rFonts w:ascii="Times New Roman" w:eastAsia="Times New Roman" w:hAnsi="Times New Roman" w:cs="Times New Roman"/>
          <w:i/>
          <w:iCs/>
          <w:kern w:val="0"/>
          <w14:ligatures w14:val="none"/>
        </w:rPr>
        <w:t xml:space="preserve"> </w:t>
      </w:r>
      <w:r w:rsidRPr="00F64D51">
        <w:rPr>
          <w:rFonts w:ascii="Times New Roman" w:eastAsia="Times New Roman" w:hAnsi="Times New Roman" w:cs="Times New Roman"/>
          <w:i/>
          <w:iCs/>
          <w:kern w:val="0"/>
          <w14:ligatures w14:val="none"/>
        </w:rPr>
        <w:t xml:space="preserve">Collaborative </w:t>
      </w:r>
      <w:r w:rsidR="004145A2" w:rsidRPr="00F64D51">
        <w:rPr>
          <w:rFonts w:ascii="Times New Roman" w:eastAsia="Times New Roman" w:hAnsi="Times New Roman" w:cs="Times New Roman"/>
          <w:i/>
          <w:iCs/>
          <w:kern w:val="0"/>
          <w14:ligatures w14:val="none"/>
        </w:rPr>
        <w:t xml:space="preserve">Holistic </w:t>
      </w:r>
      <w:r w:rsidRPr="00F64D51">
        <w:rPr>
          <w:rFonts w:ascii="Times New Roman" w:eastAsia="Times New Roman" w:hAnsi="Times New Roman" w:cs="Times New Roman"/>
          <w:i/>
          <w:iCs/>
          <w:kern w:val="0"/>
          <w14:ligatures w14:val="none"/>
        </w:rPr>
        <w:t>Risk</w:t>
      </w:r>
      <w:r w:rsidR="00795DAA" w:rsidRPr="00F64D51">
        <w:rPr>
          <w:rFonts w:ascii="Times New Roman" w:eastAsia="Times New Roman" w:hAnsi="Times New Roman" w:cs="Times New Roman"/>
          <w:i/>
          <w:iCs/>
          <w:kern w:val="0"/>
          <w14:ligatures w14:val="none"/>
        </w:rPr>
        <w:t xml:space="preserve"> </w:t>
      </w:r>
      <w:r w:rsidRPr="00F64D51">
        <w:rPr>
          <w:rFonts w:ascii="Times New Roman" w:eastAsia="Times New Roman" w:hAnsi="Times New Roman" w:cs="Times New Roman"/>
          <w:i/>
          <w:iCs/>
          <w:kern w:val="0"/>
          <w14:ligatures w14:val="none"/>
        </w:rPr>
        <w:t>Management</w:t>
      </w:r>
      <w:r w:rsidR="00795DAA" w:rsidRPr="00F64D51">
        <w:rPr>
          <w:rFonts w:ascii="Times New Roman" w:eastAsia="Times New Roman" w:hAnsi="Times New Roman" w:cs="Times New Roman"/>
          <w:b/>
          <w:bCs/>
          <w:kern w:val="0"/>
          <w14:ligatures w14:val="none"/>
        </w:rPr>
        <w:t xml:space="preserve">  </w:t>
      </w:r>
    </w:p>
    <w:p w14:paraId="3778F45A" w14:textId="5326E6C6" w:rsidR="00370C1C" w:rsidRDefault="00370C1C" w:rsidP="00F64D51">
      <w:pPr>
        <w:spacing w:before="120" w:after="0" w:line="240" w:lineRule="auto"/>
        <w:rPr>
          <w:rFonts w:ascii="Times New Roman" w:hAnsi="Times New Roman" w:cs="Times New Roman"/>
        </w:rPr>
      </w:pPr>
      <w:r w:rsidRPr="00370C1C">
        <w:rPr>
          <w:rFonts w:ascii="Times New Roman" w:hAnsi="Times New Roman" w:cs="Times New Roman"/>
          <w:b/>
          <w:bCs/>
        </w:rPr>
        <w:t>Authors</w:t>
      </w:r>
      <w:r w:rsidR="00F64D51">
        <w:rPr>
          <w:rFonts w:ascii="Times New Roman" w:hAnsi="Times New Roman" w:cs="Times New Roman"/>
          <w:b/>
          <w:bCs/>
        </w:rPr>
        <w:t xml:space="preserve">:  </w:t>
      </w:r>
      <w:r w:rsidRPr="00370C1C">
        <w:rPr>
          <w:rFonts w:ascii="Times New Roman" w:hAnsi="Times New Roman" w:cs="Times New Roman"/>
        </w:rPr>
        <w:t>Frank Randon, Homeland Security, US Army Corps of Engineer</w:t>
      </w:r>
      <w:r w:rsidR="00970EB4">
        <w:rPr>
          <w:rFonts w:ascii="Times New Roman" w:hAnsi="Times New Roman" w:cs="Times New Roman"/>
        </w:rPr>
        <w:t>s</w:t>
      </w:r>
      <w:r>
        <w:rPr>
          <w:rFonts w:ascii="Times New Roman" w:hAnsi="Times New Roman" w:cs="Times New Roman"/>
        </w:rPr>
        <w:t xml:space="preserve"> </w:t>
      </w:r>
    </w:p>
    <w:p w14:paraId="447D1265" w14:textId="448005B7" w:rsidR="00370C1C" w:rsidRDefault="00370C1C" w:rsidP="00F64D51">
      <w:pPr>
        <w:spacing w:before="120" w:after="0" w:line="240" w:lineRule="auto"/>
        <w:rPr>
          <w:rFonts w:ascii="Times New Roman" w:hAnsi="Times New Roman" w:cs="Times New Roman"/>
        </w:rPr>
      </w:pPr>
      <w:r w:rsidRPr="00370C1C">
        <w:rPr>
          <w:rFonts w:ascii="Times New Roman" w:hAnsi="Times New Roman" w:cs="Times New Roman"/>
        </w:rPr>
        <w:t xml:space="preserve">Ed Hecker, Director of Operations, </w:t>
      </w:r>
      <w:r w:rsidR="00970EB4">
        <w:rPr>
          <w:rFonts w:ascii="Times New Roman" w:hAnsi="Times New Roman" w:cs="Times New Roman"/>
        </w:rPr>
        <w:t>National</w:t>
      </w:r>
      <w:r w:rsidRPr="00370C1C">
        <w:rPr>
          <w:rFonts w:ascii="Times New Roman" w:hAnsi="Times New Roman" w:cs="Times New Roman"/>
        </w:rPr>
        <w:t xml:space="preserve"> Hazard Mitigation Association</w:t>
      </w:r>
    </w:p>
    <w:p w14:paraId="280E3B42" w14:textId="27E5CD6C" w:rsidR="00370C1C" w:rsidRDefault="00370C1C" w:rsidP="00F64D51">
      <w:pPr>
        <w:spacing w:before="120" w:after="0" w:line="240" w:lineRule="auto"/>
        <w:rPr>
          <w:rFonts w:ascii="Times New Roman" w:hAnsi="Times New Roman" w:cs="Times New Roman"/>
        </w:rPr>
      </w:pPr>
      <w:r>
        <w:rPr>
          <w:rFonts w:ascii="Times New Roman" w:hAnsi="Times New Roman" w:cs="Times New Roman"/>
        </w:rPr>
        <w:t>Preston Wilson, President, Resilience Solutions Consulting</w:t>
      </w:r>
    </w:p>
    <w:p w14:paraId="588D054C" w14:textId="018DD3FD" w:rsidR="007B59B3" w:rsidRPr="00370C1C" w:rsidRDefault="007B59B3" w:rsidP="00F64D51">
      <w:pPr>
        <w:spacing w:before="120" w:after="0" w:line="240" w:lineRule="auto"/>
        <w:rPr>
          <w:rFonts w:ascii="Times New Roman" w:hAnsi="Times New Roman" w:cs="Times New Roman"/>
        </w:rPr>
      </w:pPr>
      <w:r>
        <w:rPr>
          <w:rFonts w:ascii="Times New Roman" w:hAnsi="Times New Roman" w:cs="Times New Roman"/>
        </w:rPr>
        <w:t>Paula Scalingi, Ph.D., Executive Director, Institute for Innovating Security and Resilience</w:t>
      </w:r>
      <w:r w:rsidR="00C3550C">
        <w:rPr>
          <w:rFonts w:ascii="Times New Roman" w:hAnsi="Times New Roman" w:cs="Times New Roman"/>
        </w:rPr>
        <w:t xml:space="preserve"> and</w:t>
      </w:r>
      <w:r>
        <w:rPr>
          <w:rFonts w:ascii="Times New Roman" w:hAnsi="Times New Roman" w:cs="Times New Roman"/>
        </w:rPr>
        <w:t xml:space="preserve"> Chair, Regional Collaborative Coordinating Council</w:t>
      </w:r>
    </w:p>
    <w:p w14:paraId="48810059" w14:textId="6C15A8DD" w:rsidR="00F64D51" w:rsidRDefault="00F64D51" w:rsidP="00F64D51">
      <w:pPr>
        <w:spacing w:before="120"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_____________________________________________________</w:t>
      </w:r>
    </w:p>
    <w:p w14:paraId="0C5989A1" w14:textId="4B81CACF" w:rsidR="008B5A85" w:rsidRDefault="006A6995" w:rsidP="008B5A85">
      <w:pPr>
        <w:spacing w:before="120" w:after="0" w:line="271" w:lineRule="auto"/>
        <w:rPr>
          <w:rFonts w:ascii="Times New Roman" w:eastAsia="Times New Roman" w:hAnsi="Times New Roman" w:cs="Times New Roman"/>
          <w:kern w:val="0"/>
          <w14:ligatures w14:val="none"/>
        </w:rPr>
      </w:pPr>
      <w:r w:rsidRPr="008B5A85">
        <w:rPr>
          <w:rFonts w:ascii="Times New Roman" w:eastAsia="Times New Roman" w:hAnsi="Times New Roman" w:cs="Times New Roman"/>
          <w:kern w:val="0"/>
          <w14:ligatures w14:val="none"/>
        </w:rPr>
        <w:t>M</w:t>
      </w:r>
      <w:r w:rsidR="0074648D" w:rsidRPr="008B5A85">
        <w:rPr>
          <w:rFonts w:ascii="Times New Roman" w:eastAsia="Times New Roman" w:hAnsi="Times New Roman" w:cs="Times New Roman"/>
          <w:kern w:val="0"/>
          <w14:ligatures w14:val="none"/>
        </w:rPr>
        <w:t>ajor flood</w:t>
      </w:r>
      <w:r w:rsidR="00F64D51" w:rsidRPr="008B5A85">
        <w:rPr>
          <w:rFonts w:ascii="Times New Roman" w:eastAsia="Times New Roman" w:hAnsi="Times New Roman" w:cs="Times New Roman"/>
          <w:kern w:val="0"/>
          <w14:ligatures w14:val="none"/>
        </w:rPr>
        <w:t xml:space="preserve"> events</w:t>
      </w:r>
      <w:r w:rsidR="0074648D" w:rsidRPr="008B5A85">
        <w:rPr>
          <w:rFonts w:ascii="Times New Roman" w:eastAsia="Times New Roman" w:hAnsi="Times New Roman" w:cs="Times New Roman"/>
          <w:kern w:val="0"/>
          <w14:ligatures w14:val="none"/>
        </w:rPr>
        <w:t xml:space="preserve"> of </w:t>
      </w:r>
      <w:r w:rsidR="00F64D51" w:rsidRPr="008B5A85">
        <w:rPr>
          <w:rFonts w:ascii="Times New Roman" w:eastAsia="Times New Roman" w:hAnsi="Times New Roman" w:cs="Times New Roman"/>
          <w:kern w:val="0"/>
          <w14:ligatures w14:val="none"/>
        </w:rPr>
        <w:t>increasing occurrence</w:t>
      </w:r>
      <w:r w:rsidR="002712D5" w:rsidRPr="008B5A85">
        <w:rPr>
          <w:rFonts w:ascii="Times New Roman" w:eastAsia="Times New Roman" w:hAnsi="Times New Roman" w:cs="Times New Roman"/>
          <w:kern w:val="0"/>
          <w14:ligatures w14:val="none"/>
        </w:rPr>
        <w:t>,</w:t>
      </w:r>
      <w:r w:rsidR="0074648D" w:rsidRPr="008B5A85">
        <w:rPr>
          <w:rFonts w:ascii="Times New Roman" w:eastAsia="Times New Roman" w:hAnsi="Times New Roman" w:cs="Times New Roman"/>
          <w:kern w:val="0"/>
          <w14:ligatures w14:val="none"/>
        </w:rPr>
        <w:t xml:space="preserve"> scope</w:t>
      </w:r>
      <w:r w:rsidR="002712D5" w:rsidRPr="008B5A85">
        <w:rPr>
          <w:rFonts w:ascii="Times New Roman" w:eastAsia="Times New Roman" w:hAnsi="Times New Roman" w:cs="Times New Roman"/>
          <w:kern w:val="0"/>
          <w14:ligatures w14:val="none"/>
        </w:rPr>
        <w:t>,</w:t>
      </w:r>
      <w:r w:rsidR="0074648D" w:rsidRPr="008B5A85">
        <w:rPr>
          <w:rFonts w:ascii="Times New Roman" w:eastAsia="Times New Roman" w:hAnsi="Times New Roman" w:cs="Times New Roman"/>
          <w:kern w:val="0"/>
          <w14:ligatures w14:val="none"/>
        </w:rPr>
        <w:t xml:space="preserve"> scale</w:t>
      </w:r>
      <w:r w:rsidR="00BE012D" w:rsidRPr="008B5A85">
        <w:rPr>
          <w:rFonts w:ascii="Times New Roman" w:eastAsia="Times New Roman" w:hAnsi="Times New Roman" w:cs="Times New Roman"/>
          <w:kern w:val="0"/>
          <w14:ligatures w14:val="none"/>
        </w:rPr>
        <w:t>, and costs</w:t>
      </w:r>
      <w:r w:rsidR="0074648D" w:rsidRPr="008B5A85">
        <w:rPr>
          <w:rFonts w:ascii="Times New Roman" w:eastAsia="Times New Roman" w:hAnsi="Times New Roman" w:cs="Times New Roman"/>
          <w:kern w:val="0"/>
          <w14:ligatures w14:val="none"/>
        </w:rPr>
        <w:t xml:space="preserve"> </w:t>
      </w:r>
      <w:r w:rsidR="004C1D2E" w:rsidRPr="008B5A85">
        <w:rPr>
          <w:rFonts w:ascii="Times New Roman" w:eastAsia="Times New Roman" w:hAnsi="Times New Roman" w:cs="Times New Roman"/>
          <w:kern w:val="0"/>
          <w14:ligatures w14:val="none"/>
        </w:rPr>
        <w:t>underscore the compelling</w:t>
      </w:r>
      <w:r w:rsidR="004972C6" w:rsidRPr="008B5A85">
        <w:rPr>
          <w:rFonts w:ascii="Times New Roman" w:eastAsia="Times New Roman" w:hAnsi="Times New Roman" w:cs="Times New Roman"/>
          <w:kern w:val="0"/>
          <w14:ligatures w14:val="none"/>
        </w:rPr>
        <w:t xml:space="preserve"> need to address rapidly escalating risks from climate change and other threats and hazards </w:t>
      </w:r>
      <w:r w:rsidR="004C1D2E" w:rsidRPr="008B5A85">
        <w:rPr>
          <w:rFonts w:ascii="Times New Roman" w:eastAsia="Times New Roman" w:hAnsi="Times New Roman" w:cs="Times New Roman"/>
          <w:kern w:val="0"/>
          <w14:ligatures w14:val="none"/>
        </w:rPr>
        <w:t>affecting</w:t>
      </w:r>
      <w:r w:rsidR="004972C6" w:rsidRPr="008B5A85">
        <w:rPr>
          <w:rFonts w:ascii="Times New Roman" w:eastAsia="Times New Roman" w:hAnsi="Times New Roman" w:cs="Times New Roman"/>
          <w:kern w:val="0"/>
          <w14:ligatures w14:val="none"/>
        </w:rPr>
        <w:t xml:space="preserve"> </w:t>
      </w:r>
      <w:r w:rsidR="007F7519" w:rsidRPr="008B5A85">
        <w:rPr>
          <w:rFonts w:ascii="Times New Roman" w:eastAsia="Times New Roman" w:hAnsi="Times New Roman" w:cs="Times New Roman"/>
          <w:kern w:val="0"/>
          <w14:ligatures w14:val="none"/>
        </w:rPr>
        <w:t>dams, levees, other water management systems</w:t>
      </w:r>
      <w:r w:rsidR="00C3550C" w:rsidRPr="008B5A85">
        <w:rPr>
          <w:rFonts w:ascii="Times New Roman" w:eastAsia="Times New Roman" w:hAnsi="Times New Roman" w:cs="Times New Roman"/>
          <w:kern w:val="0"/>
          <w14:ligatures w14:val="none"/>
        </w:rPr>
        <w:t>,</w:t>
      </w:r>
      <w:r w:rsidR="007F7519" w:rsidRPr="008B5A85">
        <w:rPr>
          <w:rFonts w:ascii="Times New Roman" w:eastAsia="Times New Roman" w:hAnsi="Times New Roman" w:cs="Times New Roman"/>
          <w:kern w:val="0"/>
          <w14:ligatures w14:val="none"/>
        </w:rPr>
        <w:t xml:space="preserve"> and </w:t>
      </w:r>
      <w:r w:rsidR="004972C6" w:rsidRPr="008B5A85">
        <w:rPr>
          <w:rFonts w:ascii="Times New Roman" w:eastAsia="Times New Roman" w:hAnsi="Times New Roman" w:cs="Times New Roman"/>
          <w:kern w:val="0"/>
          <w14:ligatures w14:val="none"/>
        </w:rPr>
        <w:t xml:space="preserve">interdependent </w:t>
      </w:r>
      <w:r w:rsidR="007F7519" w:rsidRPr="008B5A85">
        <w:rPr>
          <w:rFonts w:ascii="Times New Roman" w:eastAsia="Times New Roman" w:hAnsi="Times New Roman" w:cs="Times New Roman"/>
          <w:kern w:val="0"/>
          <w14:ligatures w14:val="none"/>
        </w:rPr>
        <w:t xml:space="preserve">critical </w:t>
      </w:r>
      <w:r w:rsidR="004972C6" w:rsidRPr="008B5A85">
        <w:rPr>
          <w:rFonts w:ascii="Times New Roman" w:eastAsia="Times New Roman" w:hAnsi="Times New Roman" w:cs="Times New Roman"/>
          <w:kern w:val="0"/>
          <w14:ligatures w14:val="none"/>
        </w:rPr>
        <w:t xml:space="preserve">infrastructures within watersheds </w:t>
      </w:r>
      <w:r w:rsidR="004C1D2E" w:rsidRPr="008B5A85">
        <w:rPr>
          <w:rFonts w:ascii="Times New Roman" w:eastAsia="Times New Roman" w:hAnsi="Times New Roman" w:cs="Times New Roman"/>
          <w:kern w:val="0"/>
          <w14:ligatures w14:val="none"/>
        </w:rPr>
        <w:t>and the communities they support</w:t>
      </w:r>
      <w:r w:rsidR="004972C6" w:rsidRPr="008B5A85">
        <w:rPr>
          <w:rFonts w:ascii="Times New Roman" w:eastAsia="Times New Roman" w:hAnsi="Times New Roman" w:cs="Times New Roman"/>
          <w:kern w:val="0"/>
          <w14:ligatures w14:val="none"/>
        </w:rPr>
        <w:t xml:space="preserve">. </w:t>
      </w:r>
      <w:r w:rsidRPr="008B5A85">
        <w:rPr>
          <w:rFonts w:ascii="Times New Roman" w:eastAsia="Times New Roman" w:hAnsi="Times New Roman" w:cs="Times New Roman"/>
          <w:kern w:val="0"/>
          <w14:ligatures w14:val="none"/>
        </w:rPr>
        <w:t xml:space="preserve">In the past year </w:t>
      </w:r>
      <w:r w:rsidR="00BE012D" w:rsidRPr="008B5A85">
        <w:rPr>
          <w:rFonts w:ascii="Times New Roman" w:eastAsia="Times New Roman" w:hAnsi="Times New Roman" w:cs="Times New Roman"/>
          <w:kern w:val="0"/>
          <w14:ligatures w14:val="none"/>
        </w:rPr>
        <w:t xml:space="preserve">alone </w:t>
      </w:r>
      <w:r w:rsidRPr="008B5A85">
        <w:rPr>
          <w:rFonts w:ascii="Times New Roman" w:eastAsia="Times New Roman" w:hAnsi="Times New Roman" w:cs="Times New Roman"/>
          <w:kern w:val="0"/>
          <w14:ligatures w14:val="none"/>
        </w:rPr>
        <w:t>there have been</w:t>
      </w:r>
      <w:r w:rsidR="0074648D" w:rsidRPr="008B5A85">
        <w:rPr>
          <w:rFonts w:ascii="Times New Roman" w:eastAsia="Times New Roman" w:hAnsi="Times New Roman" w:cs="Times New Roman"/>
          <w:kern w:val="0"/>
          <w14:ligatures w14:val="none"/>
        </w:rPr>
        <w:t xml:space="preserve"> </w:t>
      </w:r>
      <w:r w:rsidR="008001A4" w:rsidRPr="008B5A85">
        <w:rPr>
          <w:rFonts w:ascii="Times New Roman" w:eastAsia="Times New Roman" w:hAnsi="Times New Roman" w:cs="Times New Roman"/>
          <w:kern w:val="0"/>
          <w14:ligatures w14:val="none"/>
        </w:rPr>
        <w:t xml:space="preserve">several such events including Hurricane Helene in September </w:t>
      </w:r>
      <w:r w:rsidRPr="008B5A85">
        <w:rPr>
          <w:rFonts w:ascii="Times New Roman" w:eastAsia="Times New Roman" w:hAnsi="Times New Roman" w:cs="Times New Roman"/>
          <w:kern w:val="0"/>
          <w14:ligatures w14:val="none"/>
        </w:rPr>
        <w:t>2024</w:t>
      </w:r>
      <w:r w:rsidR="006029F1">
        <w:rPr>
          <w:rFonts w:ascii="Times New Roman" w:eastAsia="Times New Roman" w:hAnsi="Times New Roman" w:cs="Times New Roman"/>
          <w:kern w:val="0"/>
          <w14:ligatures w14:val="none"/>
        </w:rPr>
        <w:t>,</w:t>
      </w:r>
      <w:r w:rsidRPr="008B5A85">
        <w:rPr>
          <w:rFonts w:ascii="Times New Roman" w:eastAsia="Times New Roman" w:hAnsi="Times New Roman" w:cs="Times New Roman"/>
          <w:kern w:val="0"/>
          <w14:ligatures w14:val="none"/>
        </w:rPr>
        <w:t xml:space="preserve"> </w:t>
      </w:r>
      <w:r w:rsidR="008001A4" w:rsidRPr="008B5A85">
        <w:rPr>
          <w:rFonts w:ascii="Times New Roman" w:eastAsia="Times New Roman" w:hAnsi="Times New Roman" w:cs="Times New Roman"/>
          <w:kern w:val="0"/>
          <w14:ligatures w14:val="none"/>
        </w:rPr>
        <w:t xml:space="preserve">which wreaked a swath of destruction from Florida’s Big Bend region through several U.S. </w:t>
      </w:r>
      <w:r w:rsidR="00A55D7E">
        <w:rPr>
          <w:rFonts w:ascii="Times New Roman" w:eastAsia="Times New Roman" w:hAnsi="Times New Roman" w:cs="Times New Roman"/>
          <w:kern w:val="0"/>
          <w14:ligatures w14:val="none"/>
        </w:rPr>
        <w:t>s</w:t>
      </w:r>
      <w:r w:rsidR="008001A4" w:rsidRPr="008B5A85">
        <w:rPr>
          <w:rFonts w:ascii="Times New Roman" w:eastAsia="Times New Roman" w:hAnsi="Times New Roman" w:cs="Times New Roman"/>
          <w:kern w:val="0"/>
          <w14:ligatures w14:val="none"/>
        </w:rPr>
        <w:t>outheast states</w:t>
      </w:r>
      <w:r w:rsidR="00987A96">
        <w:rPr>
          <w:rFonts w:ascii="Times New Roman" w:eastAsia="Times New Roman" w:hAnsi="Times New Roman" w:cs="Times New Roman"/>
          <w:kern w:val="0"/>
          <w14:ligatures w14:val="none"/>
        </w:rPr>
        <w:t>,</w:t>
      </w:r>
      <w:r w:rsidR="002F21CA" w:rsidRPr="008B5A85">
        <w:rPr>
          <w:rFonts w:ascii="Times New Roman" w:eastAsia="Times New Roman" w:hAnsi="Times New Roman" w:cs="Times New Roman"/>
          <w:kern w:val="0"/>
          <w14:ligatures w14:val="none"/>
        </w:rPr>
        <w:t xml:space="preserve"> and</w:t>
      </w:r>
      <w:r w:rsidR="008001A4" w:rsidRPr="008B5A85">
        <w:rPr>
          <w:rFonts w:ascii="Times New Roman" w:eastAsia="Times New Roman" w:hAnsi="Times New Roman" w:cs="Times New Roman"/>
          <w:kern w:val="0"/>
          <w14:ligatures w14:val="none"/>
        </w:rPr>
        <w:t xml:space="preserve"> Hurricane Milton two </w:t>
      </w:r>
      <w:r w:rsidRPr="008B5A85">
        <w:rPr>
          <w:rFonts w:ascii="Times New Roman" w:eastAsia="Times New Roman" w:hAnsi="Times New Roman" w:cs="Times New Roman"/>
          <w:kern w:val="0"/>
          <w14:ligatures w14:val="none"/>
        </w:rPr>
        <w:t>w</w:t>
      </w:r>
      <w:r w:rsidR="008001A4" w:rsidRPr="008B5A85">
        <w:rPr>
          <w:rFonts w:ascii="Times New Roman" w:eastAsia="Times New Roman" w:hAnsi="Times New Roman" w:cs="Times New Roman"/>
          <w:kern w:val="0"/>
          <w14:ligatures w14:val="none"/>
        </w:rPr>
        <w:t>eeks later causing extensive flooding across central Florida</w:t>
      </w:r>
      <w:r w:rsidR="002F21CA" w:rsidRPr="008B5A85">
        <w:rPr>
          <w:rFonts w:ascii="Times New Roman" w:eastAsia="Times New Roman" w:hAnsi="Times New Roman" w:cs="Times New Roman"/>
          <w:kern w:val="0"/>
          <w14:ligatures w14:val="none"/>
        </w:rPr>
        <w:t xml:space="preserve">.  </w:t>
      </w:r>
      <w:r w:rsidR="0064122B" w:rsidRPr="008B5A85">
        <w:rPr>
          <w:rFonts w:ascii="Times New Roman" w:eastAsia="Times New Roman" w:hAnsi="Times New Roman" w:cs="Times New Roman"/>
          <w:kern w:val="0"/>
          <w14:ligatures w14:val="none"/>
        </w:rPr>
        <w:t>Catastrophic</w:t>
      </w:r>
      <w:r w:rsidR="002712D5" w:rsidRPr="008B5A85">
        <w:rPr>
          <w:rFonts w:ascii="Times New Roman" w:eastAsia="Times New Roman" w:hAnsi="Times New Roman" w:cs="Times New Roman"/>
          <w:kern w:val="0"/>
          <w14:ligatures w14:val="none"/>
        </w:rPr>
        <w:t xml:space="preserve"> </w:t>
      </w:r>
      <w:r w:rsidR="0074648D" w:rsidRPr="008B5A85">
        <w:rPr>
          <w:rFonts w:ascii="Times New Roman" w:eastAsia="Times New Roman" w:hAnsi="Times New Roman" w:cs="Times New Roman"/>
          <w:kern w:val="0"/>
          <w14:ligatures w14:val="none"/>
        </w:rPr>
        <w:t>flood</w:t>
      </w:r>
      <w:r w:rsidR="002F21CA" w:rsidRPr="008B5A85">
        <w:rPr>
          <w:rFonts w:ascii="Times New Roman" w:eastAsia="Times New Roman" w:hAnsi="Times New Roman" w:cs="Times New Roman"/>
          <w:kern w:val="0"/>
          <w14:ligatures w14:val="none"/>
        </w:rPr>
        <w:t xml:space="preserve">ing earlier in </w:t>
      </w:r>
      <w:r w:rsidR="00BE012D" w:rsidRPr="008B5A85">
        <w:rPr>
          <w:rFonts w:ascii="Times New Roman" w:eastAsia="Times New Roman" w:hAnsi="Times New Roman" w:cs="Times New Roman"/>
          <w:kern w:val="0"/>
          <w14:ligatures w14:val="none"/>
        </w:rPr>
        <w:t>2024</w:t>
      </w:r>
      <w:r w:rsidR="002712D5" w:rsidRPr="008B5A85">
        <w:rPr>
          <w:rFonts w:ascii="Times New Roman" w:eastAsia="Times New Roman" w:hAnsi="Times New Roman" w:cs="Times New Roman"/>
          <w:kern w:val="0"/>
          <w14:ligatures w14:val="none"/>
        </w:rPr>
        <w:t xml:space="preserve"> caused dam</w:t>
      </w:r>
      <w:r w:rsidR="0074648D" w:rsidRPr="008B5A85">
        <w:rPr>
          <w:rFonts w:ascii="Times New Roman" w:eastAsia="Times New Roman" w:hAnsi="Times New Roman" w:cs="Times New Roman"/>
          <w:kern w:val="0"/>
          <w14:ligatures w14:val="none"/>
        </w:rPr>
        <w:t xml:space="preserve">-related </w:t>
      </w:r>
      <w:r w:rsidR="002712D5" w:rsidRPr="008B5A85">
        <w:rPr>
          <w:rFonts w:ascii="Times New Roman" w:eastAsia="Times New Roman" w:hAnsi="Times New Roman" w:cs="Times New Roman"/>
          <w:kern w:val="0"/>
          <w14:ligatures w14:val="none"/>
        </w:rPr>
        <w:t>i</w:t>
      </w:r>
      <w:r w:rsidR="0074648D" w:rsidRPr="008B5A85">
        <w:rPr>
          <w:rFonts w:ascii="Times New Roman" w:eastAsia="Times New Roman" w:hAnsi="Times New Roman" w:cs="Times New Roman"/>
          <w:kern w:val="0"/>
          <w14:ligatures w14:val="none"/>
        </w:rPr>
        <w:t xml:space="preserve">ncidents in Minnesota, Michigan and </w:t>
      </w:r>
      <w:r w:rsidR="008B5A85" w:rsidRPr="008B5A85">
        <w:rPr>
          <w:rFonts w:ascii="Times New Roman" w:eastAsia="Times New Roman" w:hAnsi="Times New Roman" w:cs="Times New Roman"/>
          <w:kern w:val="0"/>
          <w14:ligatures w14:val="none"/>
        </w:rPr>
        <w:t xml:space="preserve">Wisconsin.  </w:t>
      </w:r>
    </w:p>
    <w:p w14:paraId="512549AB" w14:textId="77777777" w:rsidR="007B4CE0" w:rsidRPr="007B4CE0" w:rsidRDefault="007B4CE0" w:rsidP="007B4CE0">
      <w:pPr>
        <w:keepNext/>
        <w:keepLines/>
        <w:spacing w:before="240" w:after="0" w:line="240" w:lineRule="auto"/>
        <w:outlineLvl w:val="1"/>
        <w:rPr>
          <w:rFonts w:ascii="Times New Roman" w:eastAsia="Times New Roman" w:hAnsi="Times New Roman" w:cs="Times New Roman"/>
          <w:b/>
          <w:i/>
          <w:color w:val="404040"/>
          <w:kern w:val="0"/>
          <w14:ligatures w14:val="none"/>
        </w:rPr>
      </w:pPr>
      <w:r w:rsidRPr="007B4CE0">
        <w:rPr>
          <w:rFonts w:ascii="Times New Roman" w:eastAsia="Times New Roman" w:hAnsi="Times New Roman" w:cs="Times New Roman"/>
          <w:b/>
          <w:color w:val="404040"/>
          <w:kern w:val="0"/>
          <w14:ligatures w14:val="none"/>
        </w:rPr>
        <w:t>Infrastructure Dependencies and Interdependencies—Determinants of Watershed Resilience</w:t>
      </w:r>
      <w:r w:rsidRPr="007B4CE0">
        <w:rPr>
          <w:rFonts w:ascii="Times New Roman" w:eastAsia="Times New Roman" w:hAnsi="Times New Roman" w:cs="Times New Roman"/>
          <w:b/>
          <w:i/>
          <w:color w:val="404040"/>
          <w:kern w:val="0"/>
          <w14:ligatures w14:val="none"/>
        </w:rPr>
        <w:t xml:space="preserve">        </w:t>
      </w:r>
    </w:p>
    <w:p w14:paraId="19F4E65E" w14:textId="13F8B897" w:rsidR="00A55D7E" w:rsidRPr="00A55D7E" w:rsidRDefault="00571D18" w:rsidP="00A55D7E">
      <w:pPr>
        <w:spacing w:before="120" w:after="0"/>
        <w:rPr>
          <w:rFonts w:ascii="Times New Roman" w:eastAsia="Aptos" w:hAnsi="Times New Roman" w:cs="Times New Roman"/>
        </w:rPr>
      </w:pPr>
      <w:r w:rsidRPr="00A55D7E">
        <w:rPr>
          <w:rFonts w:ascii="Times New Roman" w:eastAsia="Times New Roman" w:hAnsi="Times New Roman" w:cs="Times New Roman"/>
          <w:noProof/>
          <w:kern w:val="0"/>
          <w:shd w:val="clear" w:color="auto" w:fill="E8E8E8" w:themeFill="background2"/>
          <w14:ligatures w14:val="none"/>
        </w:rPr>
        <w:drawing>
          <wp:anchor distT="0" distB="0" distL="114300" distR="114300" simplePos="0" relativeHeight="251659264" behindDoc="0" locked="0" layoutInCell="1" allowOverlap="1" wp14:anchorId="7D13C6E2" wp14:editId="30FBA960">
            <wp:simplePos x="0" y="0"/>
            <wp:positionH relativeFrom="column">
              <wp:posOffset>4445000</wp:posOffset>
            </wp:positionH>
            <wp:positionV relativeFrom="paragraph">
              <wp:posOffset>610235</wp:posOffset>
            </wp:positionV>
            <wp:extent cx="1533033" cy="2743200"/>
            <wp:effectExtent l="0" t="0" r="0" b="0"/>
            <wp:wrapSquare wrapText="bothSides"/>
            <wp:docPr id="1410680077" name="Picture 1" descr="A collage of power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80077" name="Picture 1" descr="A collage of power lin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033" cy="2743200"/>
                    </a:xfrm>
                    <a:prstGeom prst="rect">
                      <a:avLst/>
                    </a:prstGeom>
                    <a:noFill/>
                  </pic:spPr>
                </pic:pic>
              </a:graphicData>
            </a:graphic>
            <wp14:sizeRelH relativeFrom="margin">
              <wp14:pctWidth>0</wp14:pctWidth>
            </wp14:sizeRelH>
            <wp14:sizeRelV relativeFrom="margin">
              <wp14:pctHeight>0</wp14:pctHeight>
            </wp14:sizeRelV>
          </wp:anchor>
        </w:drawing>
      </w:r>
      <w:r w:rsidR="00A55D7E" w:rsidRPr="00A55D7E">
        <w:rPr>
          <w:rFonts w:ascii="Times New Roman" w:eastAsia="Aptos" w:hAnsi="Times New Roman" w:cs="Times New Roman"/>
        </w:rPr>
        <w:t xml:space="preserve">The U.S. Geological Survey describes a watershed as “an area of land that drains all the streams and rainfall to a common outlet, such as the outflow of a reservoir, mouth of a bay, or any point along a stream channel.”  A watershed region can be </w:t>
      </w:r>
      <w:r w:rsidR="00A55D7E">
        <w:rPr>
          <w:rFonts w:ascii="Times New Roman" w:eastAsia="Aptos" w:hAnsi="Times New Roman" w:cs="Times New Roman"/>
        </w:rPr>
        <w:t xml:space="preserve">a </w:t>
      </w:r>
      <w:r w:rsidR="00A55D7E" w:rsidRPr="00A55D7E">
        <w:rPr>
          <w:rFonts w:ascii="Times New Roman" w:eastAsia="Aptos" w:hAnsi="Times New Roman" w:cs="Times New Roman"/>
        </w:rPr>
        <w:t>small local area or span several states and cross national borders. Each is unique because of location, types of weather, the number of people living there, way of life, and local and state rules and regulations</w:t>
      </w:r>
      <w:r w:rsidR="00A55D7E">
        <w:rPr>
          <w:rFonts w:ascii="Times New Roman" w:eastAsia="Aptos" w:hAnsi="Times New Roman" w:cs="Times New Roman"/>
        </w:rPr>
        <w:t>.</w:t>
      </w:r>
    </w:p>
    <w:p w14:paraId="0F01A431" w14:textId="3AE4041E" w:rsidR="006029F1" w:rsidRDefault="008B5A85" w:rsidP="008B5A85">
      <w:pPr>
        <w:spacing w:before="120" w:after="0" w:line="271" w:lineRule="auto"/>
        <w:rPr>
          <w:rFonts w:ascii="Times New Roman" w:eastAsia="Times New Roman" w:hAnsi="Times New Roman" w:cs="Times New Roman"/>
          <w:kern w:val="0"/>
          <w14:ligatures w14:val="none"/>
        </w:rPr>
      </w:pPr>
      <w:r w:rsidRPr="008B5A85">
        <w:rPr>
          <w:rFonts w:ascii="Times New Roman" w:eastAsia="Times New Roman" w:hAnsi="Times New Roman" w:cs="Times New Roman"/>
          <w:kern w:val="0"/>
          <w14:ligatures w14:val="none"/>
        </w:rPr>
        <w:t xml:space="preserve">The resilience of watershed regions relies on the secure and reliable functions and services of </w:t>
      </w:r>
      <w:r w:rsidR="002D25E7">
        <w:rPr>
          <w:rFonts w:ascii="Times New Roman" w:eastAsia="Times New Roman" w:hAnsi="Times New Roman" w:cs="Times New Roman"/>
          <w:kern w:val="0"/>
          <w14:ligatures w14:val="none"/>
        </w:rPr>
        <w:t xml:space="preserve">water management and other </w:t>
      </w:r>
      <w:r w:rsidRPr="008B5A85">
        <w:rPr>
          <w:rFonts w:ascii="Times New Roman" w:eastAsia="Times New Roman" w:hAnsi="Times New Roman" w:cs="Times New Roman"/>
          <w:kern w:val="0"/>
          <w14:ligatures w14:val="none"/>
        </w:rPr>
        <w:t xml:space="preserve">physical and cyber infrastructures and their supply chains.  They include: water and wastewater, energy (electric power, oil, natural gas, hydropower, and other fuels—production and distribution); all modes of transportation—road, rail, shipping, including on inland waterways; healthcare, emergency services, and public safety; commercial businesses, community institutions, and national defense installations, as well as the “smart” information technologies and the human workforce to operate and manage them.  </w:t>
      </w:r>
    </w:p>
    <w:p w14:paraId="37548A54" w14:textId="57C3D650" w:rsidR="007B4CE0" w:rsidRDefault="008B5A85" w:rsidP="008B5A85">
      <w:pPr>
        <w:spacing w:before="120" w:after="0" w:line="271" w:lineRule="auto"/>
        <w:rPr>
          <w:rFonts w:ascii="Times New Roman" w:eastAsia="Times New Roman" w:hAnsi="Times New Roman" w:cs="Times New Roman"/>
          <w:b/>
          <w:bCs/>
          <w:kern w:val="0"/>
          <w14:ligatures w14:val="none"/>
        </w:rPr>
      </w:pPr>
      <w:r w:rsidRPr="008B5A85">
        <w:rPr>
          <w:rFonts w:ascii="Times New Roman" w:eastAsia="Times New Roman" w:hAnsi="Times New Roman" w:cs="Times New Roman"/>
          <w:kern w:val="0"/>
          <w14:ligatures w14:val="none"/>
        </w:rPr>
        <w:lastRenderedPageBreak/>
        <w:t>The operation of the physical structures, components, and electronic and cyber systems of these critical infrastructures are dependent on the functions and services of other infrastructures, which in turn are dependent on others.  This creates complex multi-level layers of interdependencies that can cause simultaneous, escalating, and cascading impacts and/or damage throughout and beyond a watershed region resulting in prolonged disruptions of essential functions and services, impeding response actions, and complicating and delaying recovery and restoration of facilities, assets, and systems. The growing incorporation of smart technologies into systems and networks to improve management of an increasing range of functions and services adds additional layers of</w:t>
      </w:r>
      <w:r w:rsidRPr="008B5A85">
        <w:rPr>
          <w:rFonts w:ascii="Times New Roman" w:eastAsia="Times New Roman" w:hAnsi="Times New Roman" w:cs="Times New Roman"/>
          <w:b/>
          <w:bCs/>
          <w:kern w:val="0"/>
          <w14:ligatures w14:val="none"/>
        </w:rPr>
        <w:t xml:space="preserve"> </w:t>
      </w:r>
      <w:r w:rsidRPr="007B4CE0">
        <w:rPr>
          <w:rFonts w:ascii="Times New Roman" w:eastAsia="Times New Roman" w:hAnsi="Times New Roman" w:cs="Times New Roman"/>
          <w:kern w:val="0"/>
          <w14:ligatures w14:val="none"/>
        </w:rPr>
        <w:t>interconnectivity that can contribute to the severity of impacts</w:t>
      </w:r>
      <w:r w:rsidRPr="008B5A85">
        <w:rPr>
          <w:rFonts w:ascii="Times New Roman" w:eastAsia="Times New Roman" w:hAnsi="Times New Roman" w:cs="Times New Roman"/>
          <w:b/>
          <w:bCs/>
          <w:kern w:val="0"/>
          <w14:ligatures w14:val="none"/>
        </w:rPr>
        <w:t>.</w:t>
      </w:r>
    </w:p>
    <w:p w14:paraId="2D8FF98B" w14:textId="4EAE76A8" w:rsidR="00C665F6" w:rsidRPr="00C665F6" w:rsidRDefault="00C665F6" w:rsidP="006029F1">
      <w:pPr>
        <w:spacing w:before="240" w:after="0" w:line="271" w:lineRule="auto"/>
        <w:rPr>
          <w:rFonts w:ascii="Times New Roman" w:eastAsia="Times New Roman" w:hAnsi="Times New Roman" w:cs="Times New Roman"/>
          <w:b/>
          <w:bCs/>
          <w:kern w:val="0"/>
          <w14:ligatures w14:val="none"/>
        </w:rPr>
      </w:pPr>
      <w:r w:rsidRPr="00C665F6">
        <w:rPr>
          <w:rFonts w:ascii="Times New Roman" w:eastAsia="Times New Roman" w:hAnsi="Times New Roman" w:cs="Times New Roman"/>
          <w:b/>
          <w:bCs/>
          <w:kern w:val="0"/>
          <w14:ligatures w14:val="none"/>
        </w:rPr>
        <w:t xml:space="preserve">What Watershed Regional Resilience Requires  </w:t>
      </w:r>
    </w:p>
    <w:p w14:paraId="2A9DB2AB" w14:textId="0EE8B189" w:rsidR="00BA5B72" w:rsidRDefault="00987A96" w:rsidP="00F64D51">
      <w:pPr>
        <w:spacing w:before="120"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779E2653" wp14:editId="152D0136">
            <wp:simplePos x="0" y="0"/>
            <wp:positionH relativeFrom="column">
              <wp:posOffset>2482850</wp:posOffset>
            </wp:positionH>
            <wp:positionV relativeFrom="paragraph">
              <wp:posOffset>319255</wp:posOffset>
            </wp:positionV>
            <wp:extent cx="3406070" cy="2926080"/>
            <wp:effectExtent l="0" t="0" r="4445" b="7620"/>
            <wp:wrapSquare wrapText="bothSides"/>
            <wp:docPr id="483115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070" cy="2926080"/>
                    </a:xfrm>
                    <a:prstGeom prst="rect">
                      <a:avLst/>
                    </a:prstGeom>
                    <a:noFill/>
                  </pic:spPr>
                </pic:pic>
              </a:graphicData>
            </a:graphic>
            <wp14:sizeRelH relativeFrom="margin">
              <wp14:pctWidth>0</wp14:pctWidth>
            </wp14:sizeRelH>
            <wp14:sizeRelV relativeFrom="margin">
              <wp14:pctHeight>0</wp14:pctHeight>
            </wp14:sizeRelV>
          </wp:anchor>
        </w:drawing>
      </w:r>
      <w:r w:rsidR="007B4CE0">
        <w:rPr>
          <w:rFonts w:ascii="Times New Roman" w:eastAsia="Times New Roman" w:hAnsi="Times New Roman" w:cs="Times New Roman"/>
          <w:kern w:val="0"/>
          <w14:ligatures w14:val="none"/>
        </w:rPr>
        <w:t>Interdependencies</w:t>
      </w:r>
      <w:r w:rsidR="002D25E7">
        <w:rPr>
          <w:rFonts w:ascii="Times New Roman" w:eastAsia="Times New Roman" w:hAnsi="Times New Roman" w:cs="Times New Roman"/>
          <w:kern w:val="0"/>
          <w14:ligatures w14:val="none"/>
        </w:rPr>
        <w:t>-</w:t>
      </w:r>
      <w:r w:rsidR="007B4CE0">
        <w:rPr>
          <w:rFonts w:ascii="Times New Roman" w:eastAsia="Times New Roman" w:hAnsi="Times New Roman" w:cs="Times New Roman"/>
          <w:kern w:val="0"/>
          <w14:ligatures w14:val="none"/>
        </w:rPr>
        <w:t>associated impacts from major flood events</w:t>
      </w:r>
      <w:r w:rsidR="00370C1C" w:rsidRPr="00370C1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demonstrate</w:t>
      </w:r>
      <w:r w:rsidR="004C1D2E" w:rsidRPr="00370C1C">
        <w:rPr>
          <w:rFonts w:ascii="Times New Roman" w:eastAsia="Times New Roman" w:hAnsi="Times New Roman" w:cs="Times New Roman"/>
          <w:kern w:val="0"/>
          <w14:ligatures w14:val="none"/>
        </w:rPr>
        <w:t xml:space="preserve"> </w:t>
      </w:r>
      <w:r w:rsidR="00C665F6">
        <w:rPr>
          <w:rFonts w:ascii="Times New Roman" w:eastAsia="Times New Roman" w:hAnsi="Times New Roman" w:cs="Times New Roman"/>
          <w:kern w:val="0"/>
          <w14:ligatures w14:val="none"/>
        </w:rPr>
        <w:t>the need for</w:t>
      </w:r>
      <w:r w:rsidR="00370C1C" w:rsidRPr="00370C1C">
        <w:rPr>
          <w:rFonts w:ascii="Times New Roman" w:eastAsia="Times New Roman" w:hAnsi="Times New Roman" w:cs="Times New Roman"/>
          <w:kern w:val="0"/>
          <w14:ligatures w14:val="none"/>
        </w:rPr>
        <w:t xml:space="preserve"> </w:t>
      </w:r>
      <w:r w:rsidR="007B59B3">
        <w:rPr>
          <w:rFonts w:ascii="Times New Roman" w:eastAsia="Times New Roman" w:hAnsi="Times New Roman" w:cs="Times New Roman"/>
          <w:kern w:val="0"/>
          <w14:ligatures w14:val="none"/>
        </w:rPr>
        <w:t xml:space="preserve">a </w:t>
      </w:r>
      <w:r w:rsidR="00354540" w:rsidRPr="007576DB">
        <w:rPr>
          <w:rFonts w:ascii="Times New Roman" w:eastAsia="Times New Roman" w:hAnsi="Times New Roman" w:cs="Times New Roman"/>
          <w:i/>
          <w:iCs/>
          <w:kern w:val="0"/>
          <w14:ligatures w14:val="none"/>
        </w:rPr>
        <w:t xml:space="preserve">regional </w:t>
      </w:r>
      <w:r w:rsidR="00A55D7E">
        <w:rPr>
          <w:rFonts w:ascii="Times New Roman" w:eastAsia="Times New Roman" w:hAnsi="Times New Roman" w:cs="Times New Roman"/>
          <w:i/>
          <w:iCs/>
          <w:kern w:val="0"/>
          <w14:ligatures w14:val="none"/>
        </w:rPr>
        <w:t>H</w:t>
      </w:r>
      <w:r w:rsidR="007B59B3" w:rsidRPr="007576DB">
        <w:rPr>
          <w:rFonts w:ascii="Times New Roman" w:eastAsia="Times New Roman" w:hAnsi="Times New Roman" w:cs="Times New Roman"/>
          <w:i/>
          <w:iCs/>
          <w:kern w:val="0"/>
          <w14:ligatures w14:val="none"/>
        </w:rPr>
        <w:t xml:space="preserve">olistic </w:t>
      </w:r>
      <w:r w:rsidR="00A55D7E">
        <w:rPr>
          <w:rFonts w:ascii="Times New Roman" w:eastAsia="Times New Roman" w:hAnsi="Times New Roman" w:cs="Times New Roman"/>
          <w:i/>
          <w:iCs/>
          <w:kern w:val="0"/>
          <w14:ligatures w14:val="none"/>
        </w:rPr>
        <w:t>L</w:t>
      </w:r>
      <w:r w:rsidR="007B59B3" w:rsidRPr="007576DB">
        <w:rPr>
          <w:rFonts w:ascii="Times New Roman" w:eastAsia="Times New Roman" w:hAnsi="Times New Roman" w:cs="Times New Roman"/>
          <w:i/>
          <w:iCs/>
          <w:kern w:val="0"/>
          <w14:ligatures w14:val="none"/>
        </w:rPr>
        <w:t xml:space="preserve">ife-cycle </w:t>
      </w:r>
      <w:r w:rsidR="00A55D7E">
        <w:rPr>
          <w:rFonts w:ascii="Times New Roman" w:eastAsia="Times New Roman" w:hAnsi="Times New Roman" w:cs="Times New Roman"/>
          <w:i/>
          <w:iCs/>
          <w:kern w:val="0"/>
          <w14:ligatures w14:val="none"/>
        </w:rPr>
        <w:t>A</w:t>
      </w:r>
      <w:r w:rsidR="007B59B3" w:rsidRPr="007576DB">
        <w:rPr>
          <w:rFonts w:ascii="Times New Roman" w:eastAsia="Times New Roman" w:hAnsi="Times New Roman" w:cs="Times New Roman"/>
          <w:i/>
          <w:iCs/>
          <w:kern w:val="0"/>
          <w14:ligatures w14:val="none"/>
        </w:rPr>
        <w:t>pproach</w:t>
      </w:r>
      <w:r w:rsidR="007B59B3">
        <w:rPr>
          <w:rFonts w:ascii="Times New Roman" w:eastAsia="Times New Roman" w:hAnsi="Times New Roman" w:cs="Times New Roman"/>
          <w:kern w:val="0"/>
          <w14:ligatures w14:val="none"/>
        </w:rPr>
        <w:t xml:space="preserve"> to assess </w:t>
      </w:r>
      <w:r w:rsidR="004C1D2E">
        <w:rPr>
          <w:rFonts w:ascii="Times New Roman" w:eastAsia="Times New Roman" w:hAnsi="Times New Roman" w:cs="Times New Roman"/>
          <w:kern w:val="0"/>
          <w14:ligatures w14:val="none"/>
        </w:rPr>
        <w:t xml:space="preserve">watershed-related </w:t>
      </w:r>
      <w:r w:rsidR="007B59B3">
        <w:rPr>
          <w:rFonts w:ascii="Times New Roman" w:eastAsia="Times New Roman" w:hAnsi="Times New Roman" w:cs="Times New Roman"/>
          <w:kern w:val="0"/>
          <w14:ligatures w14:val="none"/>
        </w:rPr>
        <w:t>risk</w:t>
      </w:r>
      <w:r w:rsidR="004972C6">
        <w:rPr>
          <w:rFonts w:ascii="Times New Roman" w:eastAsia="Times New Roman" w:hAnsi="Times New Roman" w:cs="Times New Roman"/>
          <w:kern w:val="0"/>
          <w14:ligatures w14:val="none"/>
        </w:rPr>
        <w:t>s</w:t>
      </w:r>
      <w:r w:rsidR="007B59B3">
        <w:rPr>
          <w:rFonts w:ascii="Times New Roman" w:eastAsia="Times New Roman" w:hAnsi="Times New Roman" w:cs="Times New Roman"/>
          <w:kern w:val="0"/>
          <w14:ligatures w14:val="none"/>
        </w:rPr>
        <w:t xml:space="preserve"> </w:t>
      </w:r>
      <w:r w:rsidR="004972C6">
        <w:rPr>
          <w:rFonts w:ascii="Times New Roman" w:eastAsia="Times New Roman" w:hAnsi="Times New Roman" w:cs="Times New Roman"/>
          <w:kern w:val="0"/>
          <w14:ligatures w14:val="none"/>
        </w:rPr>
        <w:t>and develop</w:t>
      </w:r>
      <w:r w:rsidR="003216DE">
        <w:rPr>
          <w:rFonts w:ascii="Times New Roman" w:eastAsia="Times New Roman" w:hAnsi="Times New Roman" w:cs="Times New Roman"/>
          <w:kern w:val="0"/>
          <w14:ligatures w14:val="none"/>
        </w:rPr>
        <w:t xml:space="preserve"> and </w:t>
      </w:r>
      <w:r w:rsidR="004972C6">
        <w:rPr>
          <w:rFonts w:ascii="Times New Roman" w:eastAsia="Times New Roman" w:hAnsi="Times New Roman" w:cs="Times New Roman"/>
          <w:kern w:val="0"/>
          <w14:ligatures w14:val="none"/>
        </w:rPr>
        <w:t>implement</w:t>
      </w:r>
      <w:r w:rsidR="007B59B3">
        <w:rPr>
          <w:rFonts w:ascii="Times New Roman" w:eastAsia="Times New Roman" w:hAnsi="Times New Roman" w:cs="Times New Roman"/>
          <w:kern w:val="0"/>
          <w14:ligatures w14:val="none"/>
        </w:rPr>
        <w:t xml:space="preserve"> </w:t>
      </w:r>
      <w:r w:rsidR="008A4D7C">
        <w:rPr>
          <w:rFonts w:ascii="Times New Roman" w:eastAsia="Times New Roman" w:hAnsi="Times New Roman" w:cs="Times New Roman"/>
          <w:kern w:val="0"/>
          <w14:ligatures w14:val="none"/>
        </w:rPr>
        <w:t xml:space="preserve">prioritized </w:t>
      </w:r>
      <w:r w:rsidR="007B59B3">
        <w:rPr>
          <w:rFonts w:ascii="Times New Roman" w:eastAsia="Times New Roman" w:hAnsi="Times New Roman" w:cs="Times New Roman"/>
          <w:kern w:val="0"/>
          <w14:ligatures w14:val="none"/>
        </w:rPr>
        <w:t xml:space="preserve">risk reduction </w:t>
      </w:r>
      <w:r w:rsidR="00354540">
        <w:rPr>
          <w:rFonts w:ascii="Times New Roman" w:eastAsia="Times New Roman" w:hAnsi="Times New Roman" w:cs="Times New Roman"/>
          <w:kern w:val="0"/>
          <w14:ligatures w14:val="none"/>
        </w:rPr>
        <w:t xml:space="preserve">actions.  </w:t>
      </w:r>
      <w:r w:rsidR="00D3092B" w:rsidRPr="00D3092B">
        <w:rPr>
          <w:rFonts w:ascii="Times New Roman" w:eastAsia="Times New Roman" w:hAnsi="Times New Roman" w:cs="Times New Roman"/>
          <w:kern w:val="0"/>
          <w14:ligatures w14:val="none"/>
        </w:rPr>
        <w:t>Th</w:t>
      </w:r>
      <w:r w:rsidR="00BA5B72">
        <w:rPr>
          <w:rFonts w:ascii="Times New Roman" w:eastAsia="Times New Roman" w:hAnsi="Times New Roman" w:cs="Times New Roman"/>
          <w:kern w:val="0"/>
          <w14:ligatures w14:val="none"/>
        </w:rPr>
        <w:t xml:space="preserve">is </w:t>
      </w:r>
      <w:r w:rsidR="003709A7">
        <w:rPr>
          <w:rFonts w:ascii="Times New Roman" w:eastAsia="Times New Roman" w:hAnsi="Times New Roman" w:cs="Times New Roman"/>
          <w:kern w:val="0"/>
          <w14:ligatures w14:val="none"/>
        </w:rPr>
        <w:t>Holistic Approach</w:t>
      </w:r>
      <w:r w:rsidR="00D3092B" w:rsidRPr="00D3092B">
        <w:rPr>
          <w:rFonts w:ascii="Times New Roman" w:eastAsia="Times New Roman" w:hAnsi="Times New Roman" w:cs="Times New Roman"/>
          <w:kern w:val="0"/>
          <w14:ligatures w14:val="none"/>
        </w:rPr>
        <w:t xml:space="preserve"> </w:t>
      </w:r>
      <w:r w:rsidR="006A6995">
        <w:rPr>
          <w:rFonts w:ascii="Times New Roman" w:eastAsia="Times New Roman" w:hAnsi="Times New Roman" w:cs="Times New Roman"/>
          <w:kern w:val="0"/>
          <w14:ligatures w14:val="none"/>
        </w:rPr>
        <w:t xml:space="preserve">entails </w:t>
      </w:r>
      <w:r w:rsidR="00D3092B" w:rsidRPr="00D3092B">
        <w:rPr>
          <w:rFonts w:ascii="Times New Roman" w:eastAsia="Times New Roman" w:hAnsi="Times New Roman" w:cs="Times New Roman"/>
          <w:kern w:val="0"/>
          <w14:ligatures w14:val="none"/>
        </w:rPr>
        <w:t>assess</w:t>
      </w:r>
      <w:r w:rsidR="006A6995">
        <w:rPr>
          <w:rFonts w:ascii="Times New Roman" w:eastAsia="Times New Roman" w:hAnsi="Times New Roman" w:cs="Times New Roman"/>
          <w:kern w:val="0"/>
          <w14:ligatures w14:val="none"/>
        </w:rPr>
        <w:t>ing</w:t>
      </w:r>
      <w:r w:rsidR="00D3092B" w:rsidRPr="00D3092B">
        <w:rPr>
          <w:rFonts w:ascii="Times New Roman" w:eastAsia="Times New Roman" w:hAnsi="Times New Roman" w:cs="Times New Roman"/>
          <w:kern w:val="0"/>
          <w14:ligatures w14:val="none"/>
        </w:rPr>
        <w:t xml:space="preserve"> regional risk and resilience needs and capabilities across the disaster management mission-space of preparedness, pre-event mitigation, response, recovery/restoration, and post-event mitigation, and includes protection and prevention.  For watershed regional resilience, all these mission areas come into play</w:t>
      </w:r>
      <w:r w:rsidR="00BA5B72">
        <w:rPr>
          <w:rFonts w:ascii="Times New Roman" w:eastAsia="Times New Roman" w:hAnsi="Times New Roman" w:cs="Times New Roman"/>
          <w:kern w:val="0"/>
          <w14:ligatures w14:val="none"/>
        </w:rPr>
        <w:t>, as th</w:t>
      </w:r>
      <w:r w:rsidR="007D42E1">
        <w:rPr>
          <w:rFonts w:ascii="Times New Roman" w:eastAsia="Times New Roman" w:hAnsi="Times New Roman" w:cs="Times New Roman"/>
          <w:kern w:val="0"/>
          <w14:ligatures w14:val="none"/>
        </w:rPr>
        <w:t>is</w:t>
      </w:r>
      <w:r w:rsidR="00BA5B72">
        <w:rPr>
          <w:rFonts w:ascii="Times New Roman" w:eastAsia="Times New Roman" w:hAnsi="Times New Roman" w:cs="Times New Roman"/>
          <w:kern w:val="0"/>
          <w14:ligatures w14:val="none"/>
        </w:rPr>
        <w:t xml:space="preserve"> graphic demonstrates</w:t>
      </w:r>
      <w:r w:rsidR="00D3092B" w:rsidRPr="00D3092B">
        <w:rPr>
          <w:rFonts w:ascii="Times New Roman" w:eastAsia="Times New Roman" w:hAnsi="Times New Roman" w:cs="Times New Roman"/>
          <w:kern w:val="0"/>
          <w14:ligatures w14:val="none"/>
        </w:rPr>
        <w:t xml:space="preserve">. </w:t>
      </w:r>
    </w:p>
    <w:p w14:paraId="44B28F42" w14:textId="51776F7D" w:rsidR="008A4D7C" w:rsidRDefault="00D3092B" w:rsidP="00F64D51">
      <w:pPr>
        <w:spacing w:before="120"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w:t>
      </w:r>
      <w:r w:rsidR="007D42E1">
        <w:rPr>
          <w:rFonts w:ascii="Times New Roman" w:eastAsia="Times New Roman" w:hAnsi="Times New Roman" w:cs="Times New Roman"/>
          <w:kern w:val="0"/>
          <w14:ligatures w14:val="none"/>
        </w:rPr>
        <w:t xml:space="preserve">e Holistic Approach </w:t>
      </w:r>
      <w:r>
        <w:rPr>
          <w:rFonts w:ascii="Times New Roman" w:eastAsia="Times New Roman" w:hAnsi="Times New Roman" w:cs="Times New Roman"/>
          <w:kern w:val="0"/>
          <w14:ligatures w14:val="none"/>
        </w:rPr>
        <w:t>requires</w:t>
      </w:r>
      <w:r w:rsidRPr="00D3092B">
        <w:rPr>
          <w:rFonts w:ascii="Times New Roman" w:eastAsia="Times New Roman" w:hAnsi="Times New Roman" w:cs="Times New Roman"/>
          <w:kern w:val="0"/>
          <w14:ligatures w14:val="none"/>
        </w:rPr>
        <w:t xml:space="preserve"> </w:t>
      </w:r>
      <w:r w:rsidR="007D42E1">
        <w:rPr>
          <w:rFonts w:ascii="Times New Roman" w:eastAsia="Times New Roman" w:hAnsi="Times New Roman" w:cs="Times New Roman"/>
          <w:kern w:val="0"/>
          <w14:ligatures w14:val="none"/>
        </w:rPr>
        <w:t xml:space="preserve">an </w:t>
      </w:r>
      <w:r w:rsidRPr="00D3092B">
        <w:rPr>
          <w:rFonts w:ascii="Times New Roman" w:eastAsia="Times New Roman" w:hAnsi="Times New Roman" w:cs="Times New Roman"/>
          <w:kern w:val="0"/>
          <w14:ligatures w14:val="none"/>
        </w:rPr>
        <w:t xml:space="preserve">understanding </w:t>
      </w:r>
      <w:r w:rsidR="007D42E1">
        <w:rPr>
          <w:rFonts w:ascii="Times New Roman" w:eastAsia="Times New Roman" w:hAnsi="Times New Roman" w:cs="Times New Roman"/>
          <w:kern w:val="0"/>
          <w14:ligatures w14:val="none"/>
        </w:rPr>
        <w:t xml:space="preserve">of </w:t>
      </w:r>
      <w:r w:rsidR="00C665F6">
        <w:rPr>
          <w:rFonts w:ascii="Times New Roman" w:eastAsia="Times New Roman" w:hAnsi="Times New Roman" w:cs="Times New Roman"/>
          <w:kern w:val="0"/>
          <w14:ligatures w14:val="none"/>
        </w:rPr>
        <w:t>the</w:t>
      </w:r>
      <w:r w:rsidRPr="00D3092B">
        <w:rPr>
          <w:rFonts w:ascii="Times New Roman" w:eastAsia="Times New Roman" w:hAnsi="Times New Roman" w:cs="Times New Roman"/>
          <w:kern w:val="0"/>
          <w14:ligatures w14:val="none"/>
        </w:rPr>
        <w:t xml:space="preserve"> ongoing relationship between pre-and post-event resilience activities</w:t>
      </w:r>
      <w:r w:rsidR="00C30B53">
        <w:rPr>
          <w:rFonts w:ascii="Times New Roman" w:eastAsia="Times New Roman" w:hAnsi="Times New Roman" w:cs="Times New Roman"/>
          <w:kern w:val="0"/>
          <w14:ligatures w14:val="none"/>
        </w:rPr>
        <w:t xml:space="preserve"> and the need for</w:t>
      </w:r>
      <w:r w:rsidRPr="00D3092B">
        <w:rPr>
          <w:rFonts w:ascii="Times New Roman" w:eastAsia="Times New Roman" w:hAnsi="Times New Roman" w:cs="Times New Roman"/>
          <w:kern w:val="0"/>
          <w14:ligatures w14:val="none"/>
        </w:rPr>
        <w:t xml:space="preserve"> continuity and enhanced coordination among pre-and post-event mitigation, preparedness, recovery, and other risk reduction planning and actions</w:t>
      </w:r>
      <w:r w:rsidR="007D42E1">
        <w:rPr>
          <w:rFonts w:ascii="Times New Roman" w:eastAsia="Times New Roman" w:hAnsi="Times New Roman" w:cs="Times New Roman"/>
          <w:kern w:val="0"/>
          <w14:ligatures w14:val="none"/>
        </w:rPr>
        <w:t>,</w:t>
      </w:r>
      <w:r w:rsidRPr="00D3092B">
        <w:rPr>
          <w:rFonts w:ascii="Times New Roman" w:eastAsia="Times New Roman" w:hAnsi="Times New Roman" w:cs="Times New Roman"/>
          <w:kern w:val="0"/>
          <w14:ligatures w14:val="none"/>
        </w:rPr>
        <w:t xml:space="preserve"> as well as investments to help assure the integrity of </w:t>
      </w:r>
      <w:r w:rsidR="00C665F6">
        <w:rPr>
          <w:rFonts w:ascii="Times New Roman" w:eastAsia="Times New Roman" w:hAnsi="Times New Roman" w:cs="Times New Roman"/>
          <w:kern w:val="0"/>
          <w14:ligatures w14:val="none"/>
        </w:rPr>
        <w:t>interdependent</w:t>
      </w:r>
      <w:r w:rsidRPr="00D3092B">
        <w:rPr>
          <w:rFonts w:ascii="Times New Roman" w:eastAsia="Times New Roman" w:hAnsi="Times New Roman" w:cs="Times New Roman"/>
          <w:kern w:val="0"/>
          <w14:ligatures w14:val="none"/>
        </w:rPr>
        <w:t xml:space="preserve"> watershed management and other </w:t>
      </w:r>
      <w:r w:rsidR="00C665F6">
        <w:rPr>
          <w:rFonts w:ascii="Times New Roman" w:eastAsia="Times New Roman" w:hAnsi="Times New Roman" w:cs="Times New Roman"/>
          <w:kern w:val="0"/>
          <w14:ligatures w14:val="none"/>
        </w:rPr>
        <w:t xml:space="preserve">critical </w:t>
      </w:r>
      <w:r w:rsidRPr="00D3092B">
        <w:rPr>
          <w:rFonts w:ascii="Times New Roman" w:eastAsia="Times New Roman" w:hAnsi="Times New Roman" w:cs="Times New Roman"/>
          <w:kern w:val="0"/>
          <w14:ligatures w14:val="none"/>
        </w:rPr>
        <w:t>infrastructures</w:t>
      </w:r>
      <w:r w:rsidR="00C30B53">
        <w:rPr>
          <w:rFonts w:ascii="Times New Roman" w:eastAsia="Times New Roman" w:hAnsi="Times New Roman" w:cs="Times New Roman"/>
          <w:kern w:val="0"/>
          <w14:ligatures w14:val="none"/>
        </w:rPr>
        <w:t xml:space="preserve"> </w:t>
      </w:r>
      <w:r w:rsidR="007576DB">
        <w:rPr>
          <w:rFonts w:ascii="Times New Roman" w:eastAsia="Times New Roman" w:hAnsi="Times New Roman" w:cs="Times New Roman"/>
          <w:kern w:val="0"/>
          <w14:ligatures w14:val="none"/>
        </w:rPr>
        <w:t>that support the watershed and communities within it</w:t>
      </w:r>
      <w:r w:rsidR="00BA5B72">
        <w:rPr>
          <w:rFonts w:ascii="Times New Roman" w:eastAsia="Times New Roman" w:hAnsi="Times New Roman" w:cs="Times New Roman"/>
          <w:kern w:val="0"/>
          <w14:ligatures w14:val="none"/>
        </w:rPr>
        <w:t xml:space="preserve">. </w:t>
      </w:r>
      <w:r w:rsidR="008159A5">
        <w:rPr>
          <w:rFonts w:ascii="Times New Roman" w:eastAsia="Times New Roman" w:hAnsi="Times New Roman" w:cs="Times New Roman"/>
          <w:kern w:val="0"/>
          <w14:ligatures w14:val="none"/>
        </w:rPr>
        <w:t>This necessitates</w:t>
      </w:r>
      <w:r w:rsidR="007B4CE0" w:rsidRPr="007B4CE0">
        <w:rPr>
          <w:rFonts w:ascii="Times New Roman" w:eastAsia="Times New Roman" w:hAnsi="Times New Roman" w:cs="Times New Roman"/>
          <w:kern w:val="0"/>
          <w14:ligatures w14:val="none"/>
        </w:rPr>
        <w:t xml:space="preserve"> collaborati</w:t>
      </w:r>
      <w:r w:rsidR="008159A5">
        <w:rPr>
          <w:rFonts w:ascii="Times New Roman" w:eastAsia="Times New Roman" w:hAnsi="Times New Roman" w:cs="Times New Roman"/>
          <w:kern w:val="0"/>
          <w14:ligatures w14:val="none"/>
        </w:rPr>
        <w:t>on</w:t>
      </w:r>
      <w:r w:rsidR="007B4CE0" w:rsidRPr="007B4CE0">
        <w:rPr>
          <w:rFonts w:ascii="Times New Roman" w:eastAsia="Times New Roman" w:hAnsi="Times New Roman" w:cs="Times New Roman"/>
          <w:kern w:val="0"/>
          <w14:ligatures w14:val="none"/>
        </w:rPr>
        <w:t xml:space="preserve"> among local, state, and federal agencies, </w:t>
      </w:r>
      <w:r w:rsidR="0091069D">
        <w:rPr>
          <w:rFonts w:ascii="Times New Roman" w:eastAsia="Times New Roman" w:hAnsi="Times New Roman" w:cs="Times New Roman"/>
          <w:kern w:val="0"/>
          <w14:ligatures w14:val="none"/>
        </w:rPr>
        <w:t xml:space="preserve">water management and critical infrastructures, </w:t>
      </w:r>
      <w:r w:rsidR="007B4CE0" w:rsidRPr="007B4CE0">
        <w:rPr>
          <w:rFonts w:ascii="Times New Roman" w:eastAsia="Times New Roman" w:hAnsi="Times New Roman" w:cs="Times New Roman"/>
          <w:kern w:val="0"/>
          <w14:ligatures w14:val="none"/>
        </w:rPr>
        <w:t xml:space="preserve">and other key </w:t>
      </w:r>
      <w:r w:rsidR="0091069D">
        <w:rPr>
          <w:rFonts w:ascii="Times New Roman" w:eastAsia="Times New Roman" w:hAnsi="Times New Roman" w:cs="Times New Roman"/>
          <w:kern w:val="0"/>
          <w14:ligatures w14:val="none"/>
        </w:rPr>
        <w:t xml:space="preserve">public-private sector </w:t>
      </w:r>
      <w:r w:rsidR="007B4CE0" w:rsidRPr="007B4CE0">
        <w:rPr>
          <w:rFonts w:ascii="Times New Roman" w:eastAsia="Times New Roman" w:hAnsi="Times New Roman" w:cs="Times New Roman"/>
          <w:kern w:val="0"/>
          <w14:ligatures w14:val="none"/>
        </w:rPr>
        <w:t xml:space="preserve">organizations and institutions.  </w:t>
      </w:r>
    </w:p>
    <w:p w14:paraId="667C346D" w14:textId="54440247" w:rsidR="00BA5B72" w:rsidRPr="00F64D51" w:rsidRDefault="00BA5B72" w:rsidP="006029F1">
      <w:pPr>
        <w:spacing w:before="240" w:after="0" w:line="276" w:lineRule="auto"/>
        <w:rPr>
          <w:rFonts w:ascii="Times New Roman" w:eastAsia="Times New Roman" w:hAnsi="Times New Roman" w:cs="Times New Roman"/>
          <w:b/>
          <w:bCs/>
          <w:kern w:val="0"/>
          <w14:ligatures w14:val="none"/>
        </w:rPr>
      </w:pPr>
      <w:r w:rsidRPr="00F64D51">
        <w:rPr>
          <w:rFonts w:ascii="Times New Roman" w:eastAsia="Times New Roman" w:hAnsi="Times New Roman" w:cs="Times New Roman"/>
          <w:b/>
          <w:bCs/>
          <w:kern w:val="0"/>
          <w14:ligatures w14:val="none"/>
        </w:rPr>
        <w:t>Operationalizing the Holistic Approach</w:t>
      </w:r>
      <w:r w:rsidR="006D30BD">
        <w:rPr>
          <w:rFonts w:ascii="Times New Roman" w:eastAsia="Times New Roman" w:hAnsi="Times New Roman" w:cs="Times New Roman"/>
          <w:b/>
          <w:bCs/>
          <w:kern w:val="0"/>
          <w14:ligatures w14:val="none"/>
        </w:rPr>
        <w:t xml:space="preserve"> </w:t>
      </w:r>
    </w:p>
    <w:p w14:paraId="18CD32E0" w14:textId="72E5726D" w:rsidR="006B2BB0" w:rsidRDefault="006B2BB0" w:rsidP="00F64D51">
      <w:pPr>
        <w:spacing w:before="120"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approach and process </w:t>
      </w:r>
      <w:r w:rsidR="00BA5B72">
        <w:rPr>
          <w:rFonts w:ascii="Times New Roman" w:eastAsia="Times New Roman" w:hAnsi="Times New Roman" w:cs="Times New Roman"/>
          <w:kern w:val="0"/>
          <w14:ligatures w14:val="none"/>
        </w:rPr>
        <w:t xml:space="preserve">to undertake it </w:t>
      </w:r>
      <w:r>
        <w:rPr>
          <w:rFonts w:ascii="Times New Roman" w:eastAsia="Times New Roman" w:hAnsi="Times New Roman" w:cs="Times New Roman"/>
          <w:kern w:val="0"/>
          <w14:ligatures w14:val="none"/>
        </w:rPr>
        <w:t>have</w:t>
      </w:r>
      <w:r w:rsidR="004C1D2E">
        <w:rPr>
          <w:rFonts w:ascii="Times New Roman" w:eastAsia="Times New Roman" w:hAnsi="Times New Roman" w:cs="Times New Roman"/>
          <w:kern w:val="0"/>
          <w14:ligatures w14:val="none"/>
        </w:rPr>
        <w:t xml:space="preserve"> been </w:t>
      </w:r>
      <w:r w:rsidR="008A4D7C">
        <w:rPr>
          <w:rFonts w:ascii="Times New Roman" w:eastAsia="Times New Roman" w:hAnsi="Times New Roman" w:cs="Times New Roman"/>
          <w:kern w:val="0"/>
          <w14:ligatures w14:val="none"/>
        </w:rPr>
        <w:t xml:space="preserve">developed </w:t>
      </w:r>
      <w:r w:rsidR="003216DE">
        <w:rPr>
          <w:rFonts w:ascii="Times New Roman" w:eastAsia="Times New Roman" w:hAnsi="Times New Roman" w:cs="Times New Roman"/>
          <w:kern w:val="0"/>
          <w14:ligatures w14:val="none"/>
        </w:rPr>
        <w:t>and incorporated into</w:t>
      </w:r>
      <w:r w:rsidR="008A4D7C">
        <w:rPr>
          <w:rFonts w:ascii="Times New Roman" w:eastAsia="Times New Roman" w:hAnsi="Times New Roman" w:cs="Times New Roman"/>
          <w:kern w:val="0"/>
          <w14:ligatures w14:val="none"/>
        </w:rPr>
        <w:t xml:space="preserve"> a</w:t>
      </w:r>
      <w:r w:rsidR="00C3550C">
        <w:rPr>
          <w:rFonts w:ascii="Times New Roman" w:eastAsia="Times New Roman" w:hAnsi="Times New Roman" w:cs="Times New Roman"/>
          <w:kern w:val="0"/>
          <w14:ligatures w14:val="none"/>
        </w:rPr>
        <w:t>n initial</w:t>
      </w:r>
      <w:r w:rsidR="004C1D2E">
        <w:rPr>
          <w:rFonts w:ascii="Times New Roman" w:eastAsia="Times New Roman" w:hAnsi="Times New Roman" w:cs="Times New Roman"/>
          <w:kern w:val="0"/>
          <w14:ligatures w14:val="none"/>
        </w:rPr>
        <w:t xml:space="preserve"> </w:t>
      </w:r>
      <w:bookmarkStart w:id="0" w:name="_Hlk180363398"/>
      <w:r w:rsidR="00370C1C" w:rsidRPr="006D30BD">
        <w:rPr>
          <w:rFonts w:ascii="Times New Roman" w:eastAsia="Times New Roman" w:hAnsi="Times New Roman" w:cs="Times New Roman"/>
          <w:b/>
          <w:bCs/>
          <w:i/>
          <w:iCs/>
          <w:kern w:val="0"/>
          <w14:ligatures w14:val="none"/>
        </w:rPr>
        <w:t xml:space="preserve">Nationwide </w:t>
      </w:r>
      <w:bookmarkStart w:id="1" w:name="_Hlk180363586"/>
      <w:r w:rsidR="00370C1C" w:rsidRPr="006D30BD">
        <w:rPr>
          <w:rFonts w:ascii="Times New Roman" w:eastAsia="Times New Roman" w:hAnsi="Times New Roman" w:cs="Times New Roman"/>
          <w:b/>
          <w:bCs/>
          <w:i/>
          <w:iCs/>
          <w:kern w:val="0"/>
          <w14:ligatures w14:val="none"/>
        </w:rPr>
        <w:t>Watershed Regional Risk and Resilience Goal &amp; Strategy</w:t>
      </w:r>
      <w:r w:rsidR="00887D01">
        <w:rPr>
          <w:rFonts w:ascii="Times New Roman" w:eastAsia="Times New Roman" w:hAnsi="Times New Roman" w:cs="Times New Roman"/>
          <w:kern w:val="0"/>
          <w14:ligatures w14:val="none"/>
        </w:rPr>
        <w:t xml:space="preserve"> </w:t>
      </w:r>
      <w:bookmarkEnd w:id="0"/>
      <w:bookmarkEnd w:id="1"/>
      <w:r w:rsidR="00C3550C" w:rsidRPr="00795DAA">
        <w:rPr>
          <w:rFonts w:ascii="Times New Roman" w:eastAsia="Times New Roman" w:hAnsi="Times New Roman" w:cs="Times New Roman"/>
          <w:kern w:val="0"/>
          <w14:ligatures w14:val="none"/>
        </w:rPr>
        <w:t xml:space="preserve">by a national Task </w:t>
      </w:r>
      <w:r w:rsidR="00C3550C" w:rsidRPr="00987A96">
        <w:rPr>
          <w:rFonts w:ascii="Times New Roman" w:eastAsia="Times New Roman" w:hAnsi="Times New Roman" w:cs="Times New Roman"/>
          <w:kern w:val="0"/>
          <w14:ligatures w14:val="none"/>
        </w:rPr>
        <w:t xml:space="preserve">Group of government and cross-sector experts </w:t>
      </w:r>
      <w:r w:rsidR="003216DE" w:rsidRPr="00987A96">
        <w:rPr>
          <w:rFonts w:ascii="Times New Roman" w:eastAsia="Times New Roman" w:hAnsi="Times New Roman" w:cs="Times New Roman"/>
          <w:kern w:val="0"/>
          <w14:ligatures w14:val="none"/>
        </w:rPr>
        <w:t xml:space="preserve">as part </w:t>
      </w:r>
      <w:r w:rsidR="00C3550C" w:rsidRPr="00987A96">
        <w:rPr>
          <w:rFonts w:ascii="Times New Roman" w:eastAsia="Times New Roman" w:hAnsi="Times New Roman" w:cs="Times New Roman"/>
          <w:kern w:val="0"/>
          <w14:ligatures w14:val="none"/>
        </w:rPr>
        <w:t xml:space="preserve">of the USACE Dam Sector Regional Risk and Resilience Program (DSR3P). </w:t>
      </w:r>
      <w:r w:rsidR="008A4D7C" w:rsidRPr="00987A96">
        <w:rPr>
          <w:rFonts w:ascii="Times New Roman" w:eastAsia="Times New Roman" w:hAnsi="Times New Roman" w:cs="Times New Roman"/>
          <w:kern w:val="0"/>
          <w14:ligatures w14:val="none"/>
        </w:rPr>
        <w:t>The Goal &amp; Strategy</w:t>
      </w:r>
      <w:r w:rsidR="007576F7" w:rsidRPr="00987A96">
        <w:rPr>
          <w:rFonts w:ascii="Times New Roman" w:eastAsia="Times New Roman" w:hAnsi="Times New Roman" w:cs="Times New Roman"/>
          <w:kern w:val="0"/>
          <w14:ligatures w14:val="none"/>
        </w:rPr>
        <w:t xml:space="preserve"> and an accompanying Playbook of </w:t>
      </w:r>
      <w:r w:rsidR="0045486C" w:rsidRPr="00987A96">
        <w:rPr>
          <w:rFonts w:ascii="Times New Roman" w:eastAsia="Times New Roman" w:hAnsi="Times New Roman" w:cs="Times New Roman"/>
          <w:kern w:val="0"/>
          <w14:ligatures w14:val="none"/>
        </w:rPr>
        <w:lastRenderedPageBreak/>
        <w:t>existing</w:t>
      </w:r>
      <w:r w:rsidR="007576F7" w:rsidRPr="00987A96">
        <w:rPr>
          <w:rFonts w:ascii="Times New Roman" w:eastAsia="Times New Roman" w:hAnsi="Times New Roman" w:cs="Times New Roman"/>
          <w:kern w:val="0"/>
          <w14:ligatures w14:val="none"/>
        </w:rPr>
        <w:t xml:space="preserve"> and new resources </w:t>
      </w:r>
      <w:r w:rsidR="0045486C" w:rsidRPr="00987A96">
        <w:rPr>
          <w:rFonts w:ascii="Times New Roman" w:eastAsia="Times New Roman" w:hAnsi="Times New Roman" w:cs="Times New Roman"/>
          <w:kern w:val="0"/>
          <w14:ligatures w14:val="none"/>
        </w:rPr>
        <w:t xml:space="preserve">provide </w:t>
      </w:r>
      <w:r w:rsidR="006601B6" w:rsidRPr="00987A96">
        <w:rPr>
          <w:rFonts w:ascii="Times New Roman" w:eastAsia="Times New Roman" w:hAnsi="Times New Roman" w:cs="Times New Roman"/>
          <w:kern w:val="0"/>
          <w14:ligatures w14:val="none"/>
        </w:rPr>
        <w:t>dam owners and operat</w:t>
      </w:r>
      <w:r w:rsidR="007576F7" w:rsidRPr="00987A96">
        <w:rPr>
          <w:rFonts w:ascii="Times New Roman" w:eastAsia="Times New Roman" w:hAnsi="Times New Roman" w:cs="Times New Roman"/>
          <w:kern w:val="0"/>
          <w14:ligatures w14:val="none"/>
        </w:rPr>
        <w:t>ors</w:t>
      </w:r>
      <w:r w:rsidR="006601B6" w:rsidRPr="00987A96">
        <w:rPr>
          <w:rFonts w:ascii="Times New Roman" w:eastAsia="Times New Roman" w:hAnsi="Times New Roman" w:cs="Times New Roman"/>
          <w:kern w:val="0"/>
          <w14:ligatures w14:val="none"/>
        </w:rPr>
        <w:t xml:space="preserve"> and regional </w:t>
      </w:r>
      <w:r w:rsidR="00370C1C" w:rsidRPr="00987A96">
        <w:rPr>
          <w:rFonts w:ascii="Times New Roman" w:eastAsia="Times New Roman" w:hAnsi="Times New Roman" w:cs="Times New Roman"/>
          <w:kern w:val="0"/>
          <w14:ligatures w14:val="none"/>
        </w:rPr>
        <w:t xml:space="preserve">stakeholders </w:t>
      </w:r>
      <w:r w:rsidR="002F21CA" w:rsidRPr="00987A96">
        <w:rPr>
          <w:rFonts w:ascii="Times New Roman" w:eastAsia="Times New Roman" w:hAnsi="Times New Roman" w:cs="Times New Roman"/>
          <w:kern w:val="0"/>
          <w14:ligatures w14:val="none"/>
        </w:rPr>
        <w:t xml:space="preserve">with a </w:t>
      </w:r>
      <w:r w:rsidR="0045486C" w:rsidRPr="00987A96">
        <w:rPr>
          <w:rFonts w:ascii="Times New Roman" w:eastAsia="Times New Roman" w:hAnsi="Times New Roman" w:cs="Times New Roman"/>
          <w:kern w:val="0"/>
          <w14:ligatures w14:val="none"/>
        </w:rPr>
        <w:t>customizable processes and tools to</w:t>
      </w:r>
      <w:r w:rsidR="00370C1C" w:rsidRPr="00987A96">
        <w:rPr>
          <w:rFonts w:ascii="Times New Roman" w:eastAsia="Times New Roman" w:hAnsi="Times New Roman" w:cs="Times New Roman"/>
          <w:kern w:val="0"/>
          <w14:ligatures w14:val="none"/>
        </w:rPr>
        <w:t xml:space="preserve"> </w:t>
      </w:r>
      <w:r w:rsidR="00C3550C" w:rsidRPr="00987A96">
        <w:rPr>
          <w:rFonts w:ascii="Times New Roman" w:eastAsia="Times New Roman" w:hAnsi="Times New Roman" w:cs="Times New Roman"/>
          <w:kern w:val="0"/>
          <w14:ligatures w14:val="none"/>
        </w:rPr>
        <w:t>undertake</w:t>
      </w:r>
      <w:r w:rsidR="009466E9" w:rsidRPr="00987A96">
        <w:rPr>
          <w:rFonts w:ascii="Times New Roman" w:eastAsia="Times New Roman" w:hAnsi="Times New Roman" w:cs="Times New Roman"/>
          <w:kern w:val="0"/>
          <w14:ligatures w14:val="none"/>
        </w:rPr>
        <w:t xml:space="preserve"> </w:t>
      </w:r>
      <w:r w:rsidR="00887D01" w:rsidRPr="00987A96">
        <w:rPr>
          <w:rFonts w:ascii="Times New Roman" w:eastAsia="Times New Roman" w:hAnsi="Times New Roman" w:cs="Times New Roman"/>
          <w:kern w:val="0"/>
          <w14:ligatures w14:val="none"/>
        </w:rPr>
        <w:t>regional</w:t>
      </w:r>
      <w:r w:rsidR="006601B6" w:rsidRPr="00987A96">
        <w:rPr>
          <w:rFonts w:ascii="Times New Roman" w:eastAsia="Times New Roman" w:hAnsi="Times New Roman" w:cs="Times New Roman"/>
          <w:kern w:val="0"/>
          <w14:ligatures w14:val="none"/>
        </w:rPr>
        <w:t xml:space="preserve"> risk and resilience assessments</w:t>
      </w:r>
      <w:r w:rsidR="008A4D7C" w:rsidRPr="00987A96">
        <w:rPr>
          <w:rFonts w:ascii="Times New Roman" w:eastAsia="Times New Roman" w:hAnsi="Times New Roman" w:cs="Times New Roman"/>
          <w:kern w:val="0"/>
          <w14:ligatures w14:val="none"/>
        </w:rPr>
        <w:t>.</w:t>
      </w:r>
      <w:r w:rsidR="006601B6" w:rsidRPr="00987A96">
        <w:rPr>
          <w:rFonts w:ascii="Times New Roman" w:eastAsia="Times New Roman" w:hAnsi="Times New Roman" w:cs="Times New Roman"/>
          <w:kern w:val="0"/>
          <w14:ligatures w14:val="none"/>
        </w:rPr>
        <w:t xml:space="preserve"> </w:t>
      </w:r>
      <w:r w:rsidR="002F21CA" w:rsidRPr="00987A96">
        <w:rPr>
          <w:rFonts w:ascii="Times New Roman" w:eastAsia="Times New Roman" w:hAnsi="Times New Roman" w:cs="Times New Roman"/>
          <w:kern w:val="0"/>
          <w14:ligatures w14:val="none"/>
        </w:rPr>
        <w:t xml:space="preserve">The intent is to </w:t>
      </w:r>
      <w:r w:rsidR="00987A96" w:rsidRPr="00987A96">
        <w:rPr>
          <w:rFonts w:ascii="Times New Roman" w:eastAsia="Times New Roman" w:hAnsi="Times New Roman" w:cs="Times New Roman"/>
          <w:kern w:val="0"/>
          <w14:ligatures w14:val="none"/>
        </w:rPr>
        <w:t>enable</w:t>
      </w:r>
      <w:r w:rsidR="002F21CA" w:rsidRPr="00987A96">
        <w:rPr>
          <w:rFonts w:ascii="Times New Roman" w:eastAsia="Times New Roman" w:hAnsi="Times New Roman" w:cs="Times New Roman"/>
          <w:kern w:val="0"/>
          <w14:ligatures w14:val="none"/>
        </w:rPr>
        <w:t xml:space="preserve"> </w:t>
      </w:r>
      <w:r w:rsidR="0091069D">
        <w:rPr>
          <w:rFonts w:ascii="Times New Roman" w:eastAsia="Times New Roman" w:hAnsi="Times New Roman" w:cs="Times New Roman"/>
          <w:kern w:val="0"/>
          <w14:ligatures w14:val="none"/>
        </w:rPr>
        <w:t>organizations and communities</w:t>
      </w:r>
      <w:r w:rsidR="002F21CA" w:rsidRPr="00987A96">
        <w:rPr>
          <w:rFonts w:ascii="Times New Roman" w:eastAsia="Times New Roman" w:hAnsi="Times New Roman" w:cs="Times New Roman"/>
          <w:kern w:val="0"/>
          <w14:ligatures w14:val="none"/>
        </w:rPr>
        <w:t xml:space="preserve"> that have different levels of resilience-related knowledge, capabilities, staff, and financial resources </w:t>
      </w:r>
      <w:r w:rsidR="00987A96" w:rsidRPr="00987A96">
        <w:rPr>
          <w:rFonts w:ascii="Times New Roman" w:eastAsia="Times New Roman" w:hAnsi="Times New Roman" w:cs="Times New Roman"/>
          <w:kern w:val="0"/>
          <w14:ligatures w14:val="none"/>
        </w:rPr>
        <w:t xml:space="preserve">to undertake </w:t>
      </w:r>
      <w:r w:rsidR="002F21CA" w:rsidRPr="00987A96">
        <w:rPr>
          <w:rFonts w:ascii="Times New Roman" w:eastAsia="Times New Roman" w:hAnsi="Times New Roman" w:cs="Times New Roman"/>
          <w:kern w:val="0"/>
          <w14:ligatures w14:val="none"/>
        </w:rPr>
        <w:t>a practical and achievable process to incrementally improve watershed resilience over time.</w:t>
      </w:r>
    </w:p>
    <w:p w14:paraId="2B9421DD" w14:textId="2EB0AFCB" w:rsidR="00F64D51" w:rsidRPr="00F64D51" w:rsidRDefault="00F64D51" w:rsidP="00842F97">
      <w:pPr>
        <w:spacing w:before="120" w:after="0" w:line="276" w:lineRule="auto"/>
        <w:rPr>
          <w:rFonts w:ascii="Times New Roman" w:eastAsia="Times New Roman" w:hAnsi="Times New Roman" w:cs="Times New Roman"/>
          <w:kern w:val="0"/>
          <w14:ligatures w14:val="none"/>
        </w:rPr>
      </w:pPr>
      <w:r w:rsidRPr="00F64D51">
        <w:rPr>
          <w:rFonts w:ascii="Times New Roman" w:eastAsia="Times New Roman" w:hAnsi="Times New Roman" w:cs="Times New Roman"/>
          <w:kern w:val="0"/>
          <w14:ligatures w14:val="none"/>
        </w:rPr>
        <w:t xml:space="preserve">The </w:t>
      </w:r>
      <w:r w:rsidR="006D30BD" w:rsidRPr="006D30BD">
        <w:rPr>
          <w:rFonts w:ascii="Times New Roman" w:eastAsia="Times New Roman" w:hAnsi="Times New Roman" w:cs="Times New Roman"/>
          <w:kern w:val="0"/>
          <w14:ligatures w14:val="none"/>
        </w:rPr>
        <w:t>Watershed Regional Risk and Resilience Goal &amp; Strategy</w:t>
      </w:r>
      <w:r w:rsidRPr="00F64D51">
        <w:rPr>
          <w:rFonts w:ascii="Times New Roman" w:eastAsia="Times New Roman" w:hAnsi="Times New Roman" w:cs="Times New Roman"/>
          <w:kern w:val="0"/>
          <w14:ligatures w14:val="none"/>
        </w:rPr>
        <w:t>:</w:t>
      </w:r>
    </w:p>
    <w:p w14:paraId="6CE3F858" w14:textId="29F71170" w:rsidR="00F64D51" w:rsidRPr="00F64D51" w:rsidRDefault="00F64D51" w:rsidP="00842F97">
      <w:pPr>
        <w:numPr>
          <w:ilvl w:val="0"/>
          <w:numId w:val="3"/>
        </w:numPr>
        <w:spacing w:before="120" w:after="0" w:line="276" w:lineRule="auto"/>
        <w:rPr>
          <w:rFonts w:ascii="Times New Roman" w:eastAsia="Times New Roman" w:hAnsi="Times New Roman" w:cs="Times New Roman"/>
          <w:kern w:val="0"/>
          <w14:ligatures w14:val="none"/>
        </w:rPr>
      </w:pPr>
      <w:bookmarkStart w:id="2" w:name="_Hlk178196595"/>
      <w:r w:rsidRPr="00F64D51">
        <w:rPr>
          <w:rFonts w:ascii="Times New Roman" w:eastAsia="Times New Roman" w:hAnsi="Times New Roman" w:cs="Times New Roman"/>
          <w:kern w:val="0"/>
          <w14:ligatures w14:val="none"/>
        </w:rPr>
        <w:t>Explains why watershed regional resilience is essential in an era of rapidly escalating risks from climate, technological, and other existing, emerging, and unanticipated threats and hazards</w:t>
      </w:r>
      <w:r w:rsidR="007D42E1">
        <w:rPr>
          <w:rFonts w:ascii="Times New Roman" w:eastAsia="Times New Roman" w:hAnsi="Times New Roman" w:cs="Times New Roman"/>
          <w:kern w:val="0"/>
          <w14:ligatures w14:val="none"/>
        </w:rPr>
        <w:t>,</w:t>
      </w:r>
      <w:r w:rsidRPr="00F64D51">
        <w:rPr>
          <w:rFonts w:ascii="Times New Roman" w:eastAsia="Times New Roman" w:hAnsi="Times New Roman" w:cs="Times New Roman"/>
          <w:kern w:val="0"/>
          <w14:ligatures w14:val="none"/>
        </w:rPr>
        <w:t xml:space="preserve"> and the implications of infrastructure interdependencies within watersheds that drive and determine vulnerabilities, impacts, risk, and risk reduction priorities.  </w:t>
      </w:r>
    </w:p>
    <w:p w14:paraId="00BB38BD" w14:textId="18FF7FAD" w:rsidR="00F64D51" w:rsidRPr="00F64D51" w:rsidRDefault="00F64D51" w:rsidP="00842F97">
      <w:pPr>
        <w:numPr>
          <w:ilvl w:val="0"/>
          <w:numId w:val="3"/>
        </w:numPr>
        <w:spacing w:before="120" w:after="0" w:line="276" w:lineRule="auto"/>
        <w:rPr>
          <w:rFonts w:ascii="Times New Roman" w:eastAsia="Times New Roman" w:hAnsi="Times New Roman" w:cs="Times New Roman"/>
          <w:kern w:val="0"/>
          <w14:ligatures w14:val="none"/>
        </w:rPr>
      </w:pPr>
      <w:r w:rsidRPr="00F64D51">
        <w:rPr>
          <w:rFonts w:ascii="Times New Roman" w:eastAsia="Times New Roman" w:hAnsi="Times New Roman" w:cs="Times New Roman"/>
          <w:kern w:val="0"/>
          <w14:ligatures w14:val="none"/>
        </w:rPr>
        <w:t>Goes into detail on what watershed regional resilience is and requires</w:t>
      </w:r>
      <w:r w:rsidR="007D42E1">
        <w:rPr>
          <w:rFonts w:ascii="Times New Roman" w:eastAsia="Times New Roman" w:hAnsi="Times New Roman" w:cs="Times New Roman"/>
          <w:kern w:val="0"/>
          <w14:ligatures w14:val="none"/>
        </w:rPr>
        <w:t>,</w:t>
      </w:r>
      <w:r w:rsidRPr="00F64D51">
        <w:rPr>
          <w:rFonts w:ascii="Times New Roman" w:eastAsia="Times New Roman" w:hAnsi="Times New Roman" w:cs="Times New Roman"/>
          <w:kern w:val="0"/>
          <w14:ligatures w14:val="none"/>
        </w:rPr>
        <w:t xml:space="preserve"> and </w:t>
      </w:r>
      <w:r w:rsidR="007D42E1">
        <w:rPr>
          <w:rFonts w:ascii="Times New Roman" w:eastAsia="Times New Roman" w:hAnsi="Times New Roman" w:cs="Times New Roman"/>
          <w:kern w:val="0"/>
          <w14:ligatures w14:val="none"/>
        </w:rPr>
        <w:t>provides 15 basic</w:t>
      </w:r>
      <w:r w:rsidRPr="00F64D51">
        <w:rPr>
          <w:rFonts w:ascii="Times New Roman" w:eastAsia="Times New Roman" w:hAnsi="Times New Roman" w:cs="Times New Roman"/>
          <w:kern w:val="0"/>
          <w14:ligatures w14:val="none"/>
        </w:rPr>
        <w:t xml:space="preserve"> principles underlying resilient watershed regions.</w:t>
      </w:r>
    </w:p>
    <w:p w14:paraId="5C37F1D4" w14:textId="77777777" w:rsidR="007D42E1" w:rsidRPr="007D42E1" w:rsidRDefault="007D42E1" w:rsidP="00842F97">
      <w:pPr>
        <w:pStyle w:val="ListParagraph"/>
        <w:numPr>
          <w:ilvl w:val="0"/>
          <w:numId w:val="3"/>
        </w:numPr>
        <w:spacing w:before="120" w:after="0" w:line="276" w:lineRule="auto"/>
        <w:contextualSpacing w:val="0"/>
        <w:rPr>
          <w:rFonts w:ascii="Times New Roman" w:eastAsia="Times New Roman" w:hAnsi="Times New Roman" w:cs="Times New Roman"/>
          <w:kern w:val="0"/>
          <w14:ligatures w14:val="none"/>
        </w:rPr>
      </w:pPr>
      <w:r w:rsidRPr="007D42E1">
        <w:rPr>
          <w:rFonts w:ascii="Times New Roman" w:eastAsia="Times New Roman" w:hAnsi="Times New Roman" w:cs="Times New Roman"/>
          <w:kern w:val="0"/>
          <w14:ligatures w14:val="none"/>
        </w:rPr>
        <w:t xml:space="preserve">Identifies the comprehensive set of resilience Focus Areas that provides the basis of a regional risk assessment, the key needs and solutions within each of these Focus Areas, and the Attributes and Enabling Capabilities that must be considered to identify mitigation and other risk reduction actions.  </w:t>
      </w:r>
    </w:p>
    <w:p w14:paraId="297C6C60" w14:textId="5C5B8196" w:rsidR="00F64D51" w:rsidRPr="00F64D51" w:rsidRDefault="00F64D51" w:rsidP="00842F97">
      <w:pPr>
        <w:pStyle w:val="ListParagraph"/>
        <w:numPr>
          <w:ilvl w:val="0"/>
          <w:numId w:val="3"/>
        </w:numPr>
        <w:spacing w:before="120" w:after="0" w:line="276" w:lineRule="auto"/>
        <w:contextualSpacing w:val="0"/>
        <w:rPr>
          <w:rFonts w:ascii="Times New Roman" w:eastAsia="Times New Roman" w:hAnsi="Times New Roman" w:cs="Times New Roman"/>
          <w:kern w:val="0"/>
          <w14:ligatures w14:val="none"/>
        </w:rPr>
      </w:pPr>
      <w:r w:rsidRPr="003709A7">
        <w:rPr>
          <w:rFonts w:ascii="Times New Roman" w:eastAsia="Times New Roman" w:hAnsi="Times New Roman" w:cs="Times New Roman"/>
          <w:kern w:val="0"/>
          <w14:ligatures w14:val="none"/>
        </w:rPr>
        <w:t xml:space="preserve">Describes </w:t>
      </w:r>
      <w:r w:rsidR="003709A7" w:rsidRPr="003709A7">
        <w:rPr>
          <w:rFonts w:ascii="Times New Roman" w:eastAsia="Times New Roman" w:hAnsi="Times New Roman" w:cs="Times New Roman"/>
          <w:kern w:val="0"/>
          <w14:ligatures w14:val="none"/>
        </w:rPr>
        <w:t xml:space="preserve">in detail </w:t>
      </w:r>
      <w:r w:rsidRPr="003709A7">
        <w:rPr>
          <w:rFonts w:ascii="Times New Roman" w:eastAsia="Times New Roman" w:hAnsi="Times New Roman" w:cs="Times New Roman"/>
          <w:kern w:val="0"/>
          <w14:ligatures w14:val="none"/>
        </w:rPr>
        <w:t xml:space="preserve">the essential multi-step </w:t>
      </w:r>
      <w:r w:rsidR="003709A7" w:rsidRPr="003709A7">
        <w:rPr>
          <w:rFonts w:ascii="Times New Roman" w:eastAsia="Times New Roman" w:hAnsi="Times New Roman" w:cs="Times New Roman"/>
          <w:kern w:val="0"/>
          <w14:ligatures w14:val="none"/>
        </w:rPr>
        <w:t>Holistic Approach</w:t>
      </w:r>
      <w:r w:rsidRPr="003709A7">
        <w:rPr>
          <w:rFonts w:ascii="Times New Roman" w:eastAsia="Times New Roman" w:hAnsi="Times New Roman" w:cs="Times New Roman"/>
          <w:kern w:val="0"/>
          <w14:ligatures w14:val="none"/>
        </w:rPr>
        <w:t xml:space="preserve"> </w:t>
      </w:r>
      <w:r w:rsidR="003709A7" w:rsidRPr="003709A7">
        <w:rPr>
          <w:rFonts w:ascii="Times New Roman" w:eastAsia="Times New Roman" w:hAnsi="Times New Roman" w:cs="Times New Roman"/>
          <w:kern w:val="0"/>
          <w14:ligatures w14:val="none"/>
        </w:rPr>
        <w:t xml:space="preserve">with guidance on how to operationalize each </w:t>
      </w:r>
      <w:r w:rsidR="006D30BD">
        <w:rPr>
          <w:rFonts w:ascii="Times New Roman" w:eastAsia="Times New Roman" w:hAnsi="Times New Roman" w:cs="Times New Roman"/>
          <w:kern w:val="0"/>
          <w14:ligatures w14:val="none"/>
        </w:rPr>
        <w:t>of the seven steps</w:t>
      </w:r>
      <w:r w:rsidR="0076332D">
        <w:rPr>
          <w:rFonts w:ascii="Times New Roman" w:eastAsia="Times New Roman" w:hAnsi="Times New Roman" w:cs="Times New Roman"/>
          <w:kern w:val="0"/>
          <w14:ligatures w14:val="none"/>
        </w:rPr>
        <w:t xml:space="preserve">.  The steps cover </w:t>
      </w:r>
      <w:r w:rsidR="006D30BD">
        <w:rPr>
          <w:rFonts w:ascii="Times New Roman" w:eastAsia="Times New Roman" w:hAnsi="Times New Roman" w:cs="Times New Roman"/>
          <w:kern w:val="0"/>
          <w14:ligatures w14:val="none"/>
        </w:rPr>
        <w:t xml:space="preserve">laying the foundation with </w:t>
      </w:r>
      <w:r w:rsidR="003709A7" w:rsidRPr="003709A7">
        <w:rPr>
          <w:rFonts w:ascii="Times New Roman" w:eastAsia="Times New Roman" w:hAnsi="Times New Roman" w:cs="Times New Roman"/>
          <w:kern w:val="0"/>
          <w14:ligatures w14:val="none"/>
        </w:rPr>
        <w:t>stakeholder engagement</w:t>
      </w:r>
      <w:r w:rsidR="006A6995">
        <w:rPr>
          <w:rFonts w:ascii="Times New Roman" w:eastAsia="Times New Roman" w:hAnsi="Times New Roman" w:cs="Times New Roman"/>
          <w:kern w:val="0"/>
          <w14:ligatures w14:val="none"/>
        </w:rPr>
        <w:t>, characterizing regional infrastructure</w:t>
      </w:r>
      <w:r w:rsidR="007D42E1">
        <w:rPr>
          <w:rFonts w:ascii="Times New Roman" w:eastAsia="Times New Roman" w:hAnsi="Times New Roman" w:cs="Times New Roman"/>
          <w:kern w:val="0"/>
          <w14:ligatures w14:val="none"/>
        </w:rPr>
        <w:t>s</w:t>
      </w:r>
      <w:r w:rsidR="006A6995">
        <w:rPr>
          <w:rFonts w:ascii="Times New Roman" w:eastAsia="Times New Roman" w:hAnsi="Times New Roman" w:cs="Times New Roman"/>
          <w:kern w:val="0"/>
          <w14:ligatures w14:val="none"/>
        </w:rPr>
        <w:t xml:space="preserve"> and designing the assessment,</w:t>
      </w:r>
      <w:r w:rsidR="003709A7" w:rsidRPr="003709A7">
        <w:rPr>
          <w:rFonts w:ascii="Times New Roman" w:eastAsia="Times New Roman" w:hAnsi="Times New Roman" w:cs="Times New Roman"/>
          <w:kern w:val="0"/>
          <w14:ligatures w14:val="none"/>
        </w:rPr>
        <w:t xml:space="preserve"> data collection, </w:t>
      </w:r>
      <w:r w:rsidR="006A6995">
        <w:rPr>
          <w:rFonts w:ascii="Times New Roman" w:eastAsia="Times New Roman" w:hAnsi="Times New Roman" w:cs="Times New Roman"/>
          <w:kern w:val="0"/>
          <w14:ligatures w14:val="none"/>
        </w:rPr>
        <w:t xml:space="preserve">undertaking the </w:t>
      </w:r>
      <w:r w:rsidR="003709A7" w:rsidRPr="003709A7">
        <w:rPr>
          <w:rFonts w:ascii="Times New Roman" w:eastAsia="Times New Roman" w:hAnsi="Times New Roman" w:cs="Times New Roman"/>
          <w:kern w:val="0"/>
          <w14:ligatures w14:val="none"/>
        </w:rPr>
        <w:t>risk assessment, Action Strategy and Implementation Plan development</w:t>
      </w:r>
      <w:r w:rsidR="003709A7">
        <w:rPr>
          <w:rFonts w:ascii="Times New Roman" w:eastAsia="Times New Roman" w:hAnsi="Times New Roman" w:cs="Times New Roman"/>
          <w:kern w:val="0"/>
          <w14:ligatures w14:val="none"/>
        </w:rPr>
        <w:t>,</w:t>
      </w:r>
      <w:r w:rsidR="003709A7" w:rsidRPr="003709A7">
        <w:rPr>
          <w:rFonts w:ascii="Times New Roman" w:eastAsia="Times New Roman" w:hAnsi="Times New Roman" w:cs="Times New Roman"/>
          <w:kern w:val="0"/>
          <w14:ligatures w14:val="none"/>
        </w:rPr>
        <w:t xml:space="preserve"> </w:t>
      </w:r>
      <w:r w:rsidR="006A6995">
        <w:rPr>
          <w:rFonts w:ascii="Times New Roman" w:eastAsia="Times New Roman" w:hAnsi="Times New Roman" w:cs="Times New Roman"/>
          <w:kern w:val="0"/>
          <w14:ligatures w14:val="none"/>
        </w:rPr>
        <w:t xml:space="preserve">identifying and securing  resources and investment for implementation </w:t>
      </w:r>
      <w:r w:rsidR="007D42E1">
        <w:rPr>
          <w:rFonts w:ascii="Times New Roman" w:eastAsia="Times New Roman" w:hAnsi="Times New Roman" w:cs="Times New Roman"/>
          <w:kern w:val="0"/>
          <w14:ligatures w14:val="none"/>
        </w:rPr>
        <w:t>and</w:t>
      </w:r>
      <w:r w:rsidR="003709A7" w:rsidRPr="003709A7">
        <w:rPr>
          <w:rFonts w:ascii="Times New Roman" w:eastAsia="Times New Roman" w:hAnsi="Times New Roman" w:cs="Times New Roman"/>
          <w:kern w:val="0"/>
          <w14:ligatures w14:val="none"/>
        </w:rPr>
        <w:t xml:space="preserve"> sustainment</w:t>
      </w:r>
      <w:r w:rsidR="007D42E1">
        <w:rPr>
          <w:rFonts w:ascii="Times New Roman" w:eastAsia="Times New Roman" w:hAnsi="Times New Roman" w:cs="Times New Roman"/>
          <w:kern w:val="0"/>
          <w14:ligatures w14:val="none"/>
        </w:rPr>
        <w:t>,</w:t>
      </w:r>
      <w:r w:rsidR="003709A7" w:rsidRPr="003709A7">
        <w:rPr>
          <w:rFonts w:ascii="Times New Roman" w:eastAsia="Times New Roman" w:hAnsi="Times New Roman" w:cs="Times New Roman"/>
          <w:kern w:val="0"/>
          <w14:ligatures w14:val="none"/>
        </w:rPr>
        <w:t xml:space="preserve"> </w:t>
      </w:r>
      <w:r w:rsidR="0076332D">
        <w:rPr>
          <w:rFonts w:ascii="Times New Roman" w:eastAsia="Times New Roman" w:hAnsi="Times New Roman" w:cs="Times New Roman"/>
          <w:kern w:val="0"/>
          <w14:ligatures w14:val="none"/>
        </w:rPr>
        <w:t>and</w:t>
      </w:r>
      <w:r w:rsidR="003709A7" w:rsidRPr="003709A7">
        <w:rPr>
          <w:rFonts w:ascii="Times New Roman" w:eastAsia="Times New Roman" w:hAnsi="Times New Roman" w:cs="Times New Roman"/>
          <w:kern w:val="0"/>
          <w14:ligatures w14:val="none"/>
        </w:rPr>
        <w:t xml:space="preserve"> enabl</w:t>
      </w:r>
      <w:r w:rsidR="007D42E1">
        <w:rPr>
          <w:rFonts w:ascii="Times New Roman" w:eastAsia="Times New Roman" w:hAnsi="Times New Roman" w:cs="Times New Roman"/>
          <w:kern w:val="0"/>
          <w14:ligatures w14:val="none"/>
        </w:rPr>
        <w:t>ing</w:t>
      </w:r>
      <w:r w:rsidR="003709A7" w:rsidRPr="003709A7">
        <w:rPr>
          <w:rFonts w:ascii="Times New Roman" w:eastAsia="Times New Roman" w:hAnsi="Times New Roman" w:cs="Times New Roman"/>
          <w:kern w:val="0"/>
          <w14:ligatures w14:val="none"/>
        </w:rPr>
        <w:t xml:space="preserve"> </w:t>
      </w:r>
      <w:r w:rsidRPr="00F64D51">
        <w:rPr>
          <w:rFonts w:ascii="Times New Roman" w:eastAsia="Times New Roman" w:hAnsi="Times New Roman" w:cs="Times New Roman"/>
          <w:kern w:val="0"/>
          <w14:ligatures w14:val="none"/>
        </w:rPr>
        <w:t xml:space="preserve">continuous resilience improvement using lessons learned from future events, exercises, and best practices from other watershed regions.  </w:t>
      </w:r>
    </w:p>
    <w:p w14:paraId="1DE59B3F" w14:textId="0C816FD8" w:rsidR="007D42E1" w:rsidRPr="00FE5FF1" w:rsidRDefault="007D42E1" w:rsidP="00842F97">
      <w:pPr>
        <w:pStyle w:val="ListParagraph"/>
        <w:numPr>
          <w:ilvl w:val="0"/>
          <w:numId w:val="3"/>
        </w:numPr>
        <w:spacing w:before="120" w:after="0" w:line="276"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Provides g</w:t>
      </w:r>
      <w:r w:rsidRPr="00FE5FF1">
        <w:rPr>
          <w:rFonts w:ascii="Times New Roman" w:eastAsia="Times New Roman" w:hAnsi="Times New Roman" w:cs="Times New Roman"/>
          <w:kern w:val="0"/>
          <w14:ligatures w14:val="none"/>
        </w:rPr>
        <w:t>uidance for low-resource communities and smaller infrastructures and organizations in undertaking the multi-set process</w:t>
      </w:r>
      <w:r>
        <w:rPr>
          <w:rFonts w:ascii="Times New Roman" w:eastAsia="Times New Roman" w:hAnsi="Times New Roman" w:cs="Times New Roman"/>
          <w:kern w:val="0"/>
          <w14:ligatures w14:val="none"/>
        </w:rPr>
        <w:t>.</w:t>
      </w:r>
    </w:p>
    <w:p w14:paraId="7D59F014" w14:textId="6366EC7C" w:rsidR="00F64D51" w:rsidRPr="00F64D51" w:rsidRDefault="00F64D51" w:rsidP="00842F97">
      <w:pPr>
        <w:numPr>
          <w:ilvl w:val="0"/>
          <w:numId w:val="3"/>
        </w:numPr>
        <w:spacing w:before="120" w:after="0" w:line="276" w:lineRule="auto"/>
        <w:rPr>
          <w:rFonts w:ascii="Times New Roman" w:eastAsia="Times New Roman" w:hAnsi="Times New Roman" w:cs="Times New Roman"/>
          <w:b/>
          <w:bCs/>
          <w:i/>
          <w:iCs/>
          <w:color w:val="1F4E79"/>
          <w:kern w:val="0"/>
          <w14:ligatures w14:val="none"/>
        </w:rPr>
      </w:pPr>
      <w:r w:rsidRPr="00F64D51">
        <w:rPr>
          <w:rFonts w:ascii="Times New Roman" w:eastAsia="Times New Roman" w:hAnsi="Times New Roman" w:cs="Times New Roman"/>
          <w:kern w:val="0"/>
          <w14:ligatures w14:val="none"/>
        </w:rPr>
        <w:t>Addresses challenges regional decision-makers and key stakeholder</w:t>
      </w:r>
      <w:r w:rsidR="0076332D">
        <w:rPr>
          <w:rFonts w:ascii="Times New Roman" w:eastAsia="Times New Roman" w:hAnsi="Times New Roman" w:cs="Times New Roman"/>
          <w:kern w:val="0"/>
          <w14:ligatures w14:val="none"/>
        </w:rPr>
        <w:t>s</w:t>
      </w:r>
      <w:r w:rsidRPr="00F64D51">
        <w:rPr>
          <w:rFonts w:ascii="Times New Roman" w:eastAsia="Times New Roman" w:hAnsi="Times New Roman" w:cs="Times New Roman"/>
          <w:kern w:val="0"/>
          <w14:ligatures w14:val="none"/>
        </w:rPr>
        <w:t xml:space="preserve"> typically face and how to address them, including how to access available resilience tools and resources, facilitate information-sharing, obtain necessary data, secure funding and other investments for implementation and sustainment, </w:t>
      </w:r>
      <w:r w:rsidR="0076332D">
        <w:rPr>
          <w:rFonts w:ascii="Times New Roman" w:eastAsia="Times New Roman" w:hAnsi="Times New Roman" w:cs="Times New Roman"/>
          <w:kern w:val="0"/>
          <w14:ligatures w14:val="none"/>
        </w:rPr>
        <w:t xml:space="preserve">and </w:t>
      </w:r>
      <w:r w:rsidRPr="00F64D51">
        <w:rPr>
          <w:rFonts w:ascii="Times New Roman" w:eastAsia="Times New Roman" w:hAnsi="Times New Roman" w:cs="Times New Roman"/>
          <w:kern w:val="0"/>
          <w14:ligatures w14:val="none"/>
        </w:rPr>
        <w:t>generate political will and societal support</w:t>
      </w:r>
      <w:r w:rsidR="006B4A0E">
        <w:rPr>
          <w:rFonts w:ascii="Times New Roman" w:eastAsia="Times New Roman" w:hAnsi="Times New Roman" w:cs="Times New Roman"/>
          <w:kern w:val="0"/>
          <w14:ligatures w14:val="none"/>
        </w:rPr>
        <w:t>.</w:t>
      </w:r>
      <w:r w:rsidRPr="00F64D51">
        <w:rPr>
          <w:rFonts w:ascii="Times New Roman" w:eastAsia="Times New Roman" w:hAnsi="Times New Roman" w:cs="Times New Roman"/>
          <w:kern w:val="0"/>
          <w14:ligatures w14:val="none"/>
        </w:rPr>
        <w:t xml:space="preserve">  </w:t>
      </w:r>
    </w:p>
    <w:bookmarkEnd w:id="2"/>
    <w:p w14:paraId="4E3B4188" w14:textId="5AE91DFA" w:rsidR="00FE5FF1" w:rsidRPr="00FE5FF1" w:rsidRDefault="00FE5FF1" w:rsidP="00842F97">
      <w:pPr>
        <w:pStyle w:val="ListParagraph"/>
        <w:numPr>
          <w:ilvl w:val="0"/>
          <w:numId w:val="3"/>
        </w:numPr>
        <w:spacing w:before="120" w:after="0" w:line="276" w:lineRule="auto"/>
        <w:contextualSpacing w:val="0"/>
      </w:pPr>
      <w:r>
        <w:rPr>
          <w:rFonts w:ascii="Times New Roman" w:eastAsia="Times New Roman" w:hAnsi="Times New Roman" w:cs="Times New Roman"/>
          <w:kern w:val="0"/>
          <w14:ligatures w14:val="none"/>
        </w:rPr>
        <w:t>Provides e</w:t>
      </w:r>
      <w:r w:rsidRPr="00FE5FF1">
        <w:rPr>
          <w:rFonts w:ascii="Times New Roman" w:eastAsia="Times New Roman" w:hAnsi="Times New Roman" w:cs="Times New Roman"/>
          <w:kern w:val="0"/>
          <w14:ligatures w14:val="none"/>
        </w:rPr>
        <w:t xml:space="preserve">xamples of Watershed Regional Resilience Initiatives that have used a </w:t>
      </w:r>
      <w:r w:rsidR="0076332D" w:rsidRPr="00FE5FF1">
        <w:rPr>
          <w:rFonts w:ascii="Times New Roman" w:eastAsia="Times New Roman" w:hAnsi="Times New Roman" w:cs="Times New Roman"/>
          <w:kern w:val="0"/>
          <w14:ligatures w14:val="none"/>
        </w:rPr>
        <w:t>multi-step process</w:t>
      </w:r>
      <w:r w:rsidR="0076332D">
        <w:rPr>
          <w:rFonts w:ascii="Times New Roman" w:eastAsia="Times New Roman" w:hAnsi="Times New Roman" w:cs="Times New Roman"/>
          <w:kern w:val="0"/>
          <w14:ligatures w14:val="none"/>
        </w:rPr>
        <w:t>.</w:t>
      </w:r>
    </w:p>
    <w:p w14:paraId="3E9AD393" w14:textId="0A86E8E2" w:rsidR="00FE5FF1" w:rsidRPr="007D42E1" w:rsidRDefault="00FE5FF1" w:rsidP="00842F97">
      <w:pPr>
        <w:pStyle w:val="ListParagraph"/>
        <w:numPr>
          <w:ilvl w:val="0"/>
          <w:numId w:val="3"/>
        </w:numPr>
        <w:spacing w:before="120" w:after="0" w:line="276" w:lineRule="auto"/>
        <w:contextualSpacing w:val="0"/>
        <w:rPr>
          <w:rFonts w:ascii="Times New Roman" w:eastAsia="Times New Roman" w:hAnsi="Times New Roman" w:cs="Times New Roman"/>
          <w:kern w:val="0"/>
          <w14:ligatures w14:val="none"/>
        </w:rPr>
      </w:pPr>
      <w:r w:rsidRPr="007D42E1">
        <w:rPr>
          <w:rFonts w:ascii="Times New Roman" w:eastAsia="Times New Roman" w:hAnsi="Times New Roman" w:cs="Times New Roman"/>
          <w:kern w:val="0"/>
          <w14:ligatures w14:val="none"/>
        </w:rPr>
        <w:t>Explains how to help ensure necessary collaboration from the local to national levels</w:t>
      </w:r>
      <w:r w:rsidR="007D42E1">
        <w:rPr>
          <w:rFonts w:ascii="Times New Roman" w:eastAsia="Times New Roman" w:hAnsi="Times New Roman" w:cs="Times New Roman"/>
          <w:kern w:val="0"/>
          <w14:ligatures w14:val="none"/>
        </w:rPr>
        <w:t xml:space="preserve"> </w:t>
      </w:r>
      <w:r w:rsidRPr="007D42E1">
        <w:rPr>
          <w:rFonts w:ascii="Times New Roman" w:eastAsia="Times New Roman" w:hAnsi="Times New Roman" w:cs="Times New Roman"/>
          <w:kern w:val="0"/>
          <w14:ligatures w14:val="none"/>
        </w:rPr>
        <w:t xml:space="preserve">to address policy obstacles and help develop and enhance information-sharing capabilities to enable risk assessments, </w:t>
      </w:r>
      <w:r w:rsidR="006A6995" w:rsidRPr="007D42E1">
        <w:rPr>
          <w:rFonts w:ascii="Times New Roman" w:eastAsia="Times New Roman" w:hAnsi="Times New Roman" w:cs="Times New Roman"/>
          <w:kern w:val="0"/>
          <w14:ligatures w14:val="none"/>
        </w:rPr>
        <w:t>improve</w:t>
      </w:r>
      <w:r w:rsidRPr="007D42E1">
        <w:rPr>
          <w:rFonts w:ascii="Times New Roman" w:eastAsia="Times New Roman" w:hAnsi="Times New Roman" w:cs="Times New Roman"/>
          <w:kern w:val="0"/>
          <w14:ligatures w14:val="none"/>
        </w:rPr>
        <w:t xml:space="preserve"> preparedness and mitigation planning, and informed decision-making for response and recovery.  </w:t>
      </w:r>
    </w:p>
    <w:p w14:paraId="54B393C8" w14:textId="07EA23B9" w:rsidR="00FE5FF1" w:rsidRPr="00FE5FF1" w:rsidRDefault="00FE5FF1" w:rsidP="00842F97">
      <w:pPr>
        <w:pStyle w:val="ListParagraph"/>
        <w:numPr>
          <w:ilvl w:val="0"/>
          <w:numId w:val="3"/>
        </w:numPr>
        <w:spacing w:before="120" w:after="0" w:line="276" w:lineRule="auto"/>
        <w:contextualSpacing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Recommends ways for f</w:t>
      </w:r>
      <w:r w:rsidRPr="00FE5FF1">
        <w:rPr>
          <w:rFonts w:ascii="Times New Roman" w:eastAsia="Times New Roman" w:hAnsi="Times New Roman" w:cs="Times New Roman"/>
          <w:kern w:val="0"/>
          <w14:ligatures w14:val="none"/>
        </w:rPr>
        <w:t>illing the gaps in watershed regional resilience enabling capabilities</w:t>
      </w:r>
      <w:r w:rsidR="006B4A0E">
        <w:rPr>
          <w:rFonts w:ascii="Times New Roman" w:eastAsia="Times New Roman" w:hAnsi="Times New Roman" w:cs="Times New Roman"/>
          <w:kern w:val="0"/>
          <w14:ligatures w14:val="none"/>
        </w:rPr>
        <w:t>.</w:t>
      </w:r>
    </w:p>
    <w:p w14:paraId="3979468A" w14:textId="12473EA7" w:rsidR="003709A7" w:rsidRPr="006D30BD" w:rsidRDefault="003709A7" w:rsidP="00842F97">
      <w:pPr>
        <w:pStyle w:val="ListParagraph"/>
        <w:numPr>
          <w:ilvl w:val="0"/>
          <w:numId w:val="3"/>
        </w:numPr>
        <w:spacing w:before="120" w:after="0" w:line="276" w:lineRule="auto"/>
        <w:contextualSpacing w:val="0"/>
      </w:pPr>
      <w:r>
        <w:rPr>
          <w:rFonts w:ascii="Times New Roman" w:eastAsia="Times New Roman" w:hAnsi="Times New Roman" w:cs="Times New Roman"/>
          <w:kern w:val="0"/>
          <w14:ligatures w14:val="none"/>
        </w:rPr>
        <w:t>P</w:t>
      </w:r>
      <w:r w:rsidRPr="003709A7">
        <w:rPr>
          <w:rFonts w:ascii="Times New Roman" w:eastAsia="Times New Roman" w:hAnsi="Times New Roman" w:cs="Times New Roman"/>
          <w:kern w:val="0"/>
          <w14:ligatures w14:val="none"/>
        </w:rPr>
        <w:t>oints out how watershed communities and their supporting infrastrucures can incorporate resilience into their region’s cultures</w:t>
      </w:r>
      <w:r w:rsidR="006B4A0E">
        <w:rPr>
          <w:rFonts w:ascii="Times New Roman" w:eastAsia="Times New Roman" w:hAnsi="Times New Roman" w:cs="Times New Roman"/>
          <w:kern w:val="0"/>
          <w14:ligatures w14:val="none"/>
        </w:rPr>
        <w:t>.</w:t>
      </w:r>
    </w:p>
    <w:p w14:paraId="165B906D" w14:textId="77777777" w:rsidR="0076332D" w:rsidRDefault="006D30BD" w:rsidP="00842F97">
      <w:pPr>
        <w:spacing w:before="120" w:after="0" w:line="276" w:lineRule="auto"/>
        <w:rPr>
          <w:rFonts w:ascii="Times New Roman" w:eastAsia="Times New Roman" w:hAnsi="Times New Roman" w:cs="Times New Roman"/>
          <w:kern w:val="0"/>
          <w14:ligatures w14:val="none"/>
        </w:rPr>
      </w:pPr>
      <w:r w:rsidRPr="006D30BD">
        <w:rPr>
          <w:rFonts w:ascii="Times New Roman" w:eastAsia="Times New Roman" w:hAnsi="Times New Roman" w:cs="Times New Roman"/>
          <w:kern w:val="0"/>
          <w14:ligatures w14:val="none"/>
        </w:rPr>
        <w:t xml:space="preserve">The Goal &amp; </w:t>
      </w:r>
      <w:r w:rsidR="006A6995" w:rsidRPr="006D30BD">
        <w:rPr>
          <w:rFonts w:ascii="Times New Roman" w:eastAsia="Times New Roman" w:hAnsi="Times New Roman" w:cs="Times New Roman"/>
          <w:kern w:val="0"/>
          <w14:ligatures w14:val="none"/>
        </w:rPr>
        <w:t>Strategy</w:t>
      </w:r>
      <w:r w:rsidRPr="006D30BD">
        <w:rPr>
          <w:rFonts w:ascii="Times New Roman" w:eastAsia="Times New Roman" w:hAnsi="Times New Roman" w:cs="Times New Roman"/>
          <w:kern w:val="0"/>
          <w14:ligatures w14:val="none"/>
        </w:rPr>
        <w:t xml:space="preserve"> lastly h</w:t>
      </w:r>
      <w:r w:rsidR="00F13BBE" w:rsidRPr="006D30BD">
        <w:rPr>
          <w:rFonts w:ascii="Times New Roman" w:eastAsia="Times New Roman" w:hAnsi="Times New Roman" w:cs="Times New Roman"/>
          <w:kern w:val="0"/>
          <w14:ligatures w14:val="none"/>
        </w:rPr>
        <w:t>ighlight</w:t>
      </w:r>
      <w:r w:rsidR="00842F97">
        <w:rPr>
          <w:rFonts w:ascii="Times New Roman" w:eastAsia="Times New Roman" w:hAnsi="Times New Roman" w:cs="Times New Roman"/>
          <w:kern w:val="0"/>
          <w14:ligatures w14:val="none"/>
        </w:rPr>
        <w:t>s</w:t>
      </w:r>
      <w:r w:rsidR="00F13BBE" w:rsidRPr="006D30BD">
        <w:rPr>
          <w:rFonts w:ascii="Times New Roman" w:eastAsia="Times New Roman" w:hAnsi="Times New Roman" w:cs="Times New Roman"/>
          <w:kern w:val="0"/>
          <w14:ligatures w14:val="none"/>
        </w:rPr>
        <w:t xml:space="preserve"> </w:t>
      </w:r>
      <w:r w:rsidR="003709A7" w:rsidRPr="006D30BD">
        <w:rPr>
          <w:rFonts w:ascii="Times New Roman" w:eastAsia="Times New Roman" w:hAnsi="Times New Roman" w:cs="Times New Roman"/>
          <w:kern w:val="0"/>
          <w14:ligatures w14:val="none"/>
        </w:rPr>
        <w:t xml:space="preserve">the </w:t>
      </w:r>
      <w:r w:rsidR="00F13BBE" w:rsidRPr="006D30BD">
        <w:rPr>
          <w:rFonts w:ascii="Times New Roman" w:eastAsia="Times New Roman" w:hAnsi="Times New Roman" w:cs="Times New Roman"/>
          <w:kern w:val="0"/>
          <w14:ligatures w14:val="none"/>
        </w:rPr>
        <w:t xml:space="preserve">benefits of Watershed Risk and Resilience </w:t>
      </w:r>
      <w:r w:rsidR="00C3550C" w:rsidRPr="006D30BD">
        <w:rPr>
          <w:rFonts w:ascii="Times New Roman" w:eastAsia="Times New Roman" w:hAnsi="Times New Roman" w:cs="Times New Roman"/>
          <w:kern w:val="0"/>
          <w14:ligatures w14:val="none"/>
        </w:rPr>
        <w:t>i</w:t>
      </w:r>
      <w:r w:rsidR="00F13BBE" w:rsidRPr="006D30BD">
        <w:rPr>
          <w:rFonts w:ascii="Times New Roman" w:eastAsia="Times New Roman" w:hAnsi="Times New Roman" w:cs="Times New Roman"/>
          <w:kern w:val="0"/>
          <w14:ligatures w14:val="none"/>
        </w:rPr>
        <w:t>nitiatives for dam and water management systems owner</w:t>
      </w:r>
      <w:r w:rsidR="00DE36D3" w:rsidRPr="006D30BD">
        <w:rPr>
          <w:rFonts w:ascii="Times New Roman" w:eastAsia="Times New Roman" w:hAnsi="Times New Roman" w:cs="Times New Roman"/>
          <w:kern w:val="0"/>
          <w14:ligatures w14:val="none"/>
        </w:rPr>
        <w:t>s</w:t>
      </w:r>
      <w:r w:rsidR="00F13BBE" w:rsidRPr="006D30BD">
        <w:rPr>
          <w:rFonts w:ascii="Times New Roman" w:eastAsia="Times New Roman" w:hAnsi="Times New Roman" w:cs="Times New Roman"/>
          <w:kern w:val="0"/>
          <w14:ligatures w14:val="none"/>
        </w:rPr>
        <w:t xml:space="preserve"> and operators, regional cross-sector </w:t>
      </w:r>
      <w:r w:rsidR="008A4D7C" w:rsidRPr="006D30BD">
        <w:rPr>
          <w:rFonts w:ascii="Times New Roman" w:eastAsia="Times New Roman" w:hAnsi="Times New Roman" w:cs="Times New Roman"/>
          <w:kern w:val="0"/>
          <w14:ligatures w14:val="none"/>
        </w:rPr>
        <w:t>stakeholders</w:t>
      </w:r>
      <w:r w:rsidR="00F13BBE" w:rsidRPr="006D30BD">
        <w:rPr>
          <w:rFonts w:ascii="Times New Roman" w:eastAsia="Times New Roman" w:hAnsi="Times New Roman" w:cs="Times New Roman"/>
          <w:kern w:val="0"/>
          <w14:ligatures w14:val="none"/>
        </w:rPr>
        <w:t>, and local</w:t>
      </w:r>
      <w:r w:rsidRPr="006D30BD">
        <w:rPr>
          <w:rFonts w:ascii="Times New Roman" w:eastAsia="Times New Roman" w:hAnsi="Times New Roman" w:cs="Times New Roman"/>
          <w:kern w:val="0"/>
          <w14:ligatures w14:val="none"/>
        </w:rPr>
        <w:t>, state and federal agencies.</w:t>
      </w:r>
      <w:r w:rsidR="00F13BBE" w:rsidRPr="006D30BD">
        <w:rPr>
          <w:rFonts w:ascii="Times New Roman" w:eastAsia="Times New Roman" w:hAnsi="Times New Roman" w:cs="Times New Roman"/>
          <w:kern w:val="0"/>
          <w14:ligatures w14:val="none"/>
        </w:rPr>
        <w:t xml:space="preserve"> </w:t>
      </w:r>
    </w:p>
    <w:p w14:paraId="7C0B73E9" w14:textId="3C2FF1C9" w:rsidR="006B4A0E" w:rsidRDefault="00FE5FF1" w:rsidP="00842F97">
      <w:pPr>
        <w:spacing w:before="120" w:after="0" w:line="276" w:lineRule="auto"/>
        <w:rPr>
          <w:rFonts w:ascii="Times New Roman" w:hAnsi="Times New Roman" w:cs="Times New Roman"/>
        </w:rPr>
      </w:pPr>
      <w:r w:rsidRPr="006D30BD">
        <w:rPr>
          <w:rFonts w:ascii="Times New Roman" w:hAnsi="Times New Roman" w:cs="Times New Roman"/>
        </w:rPr>
        <w:t>For watershed regional stakeholders these include</w:t>
      </w:r>
      <w:r w:rsidR="006B4A0E">
        <w:rPr>
          <w:rFonts w:ascii="Times New Roman" w:hAnsi="Times New Roman" w:cs="Times New Roman"/>
        </w:rPr>
        <w:t>:</w:t>
      </w:r>
    </w:p>
    <w:p w14:paraId="7B444D16" w14:textId="5B72D95A" w:rsidR="00FE5FF1" w:rsidRPr="006B4A0E" w:rsidRDefault="006B4A0E" w:rsidP="00571D18">
      <w:pPr>
        <w:pStyle w:val="ListParagraph"/>
        <w:numPr>
          <w:ilvl w:val="0"/>
          <w:numId w:val="6"/>
        </w:numPr>
        <w:spacing w:before="120" w:after="0" w:line="276" w:lineRule="auto"/>
        <w:contextualSpacing w:val="0"/>
        <w:rPr>
          <w:rFonts w:ascii="Times New Roman" w:hAnsi="Times New Roman" w:cs="Times New Roman"/>
        </w:rPr>
      </w:pPr>
      <w:r>
        <w:rPr>
          <w:rFonts w:ascii="Times New Roman" w:hAnsi="Times New Roman" w:cs="Times New Roman"/>
        </w:rPr>
        <w:t>P</w:t>
      </w:r>
      <w:bookmarkStart w:id="3" w:name="_Hlk161779529"/>
      <w:r w:rsidR="00FE5FF1" w:rsidRPr="006B4A0E">
        <w:rPr>
          <w:rFonts w:ascii="Times New Roman" w:hAnsi="Times New Roman" w:cs="Times New Roman"/>
        </w:rPr>
        <w:t xml:space="preserve">roviding the means to understand the changing threat environment, identify existing and potential vulnerabilities and impacts, and appreciate escalating all-hazards risks to interdependent infrastructures and communities. </w:t>
      </w:r>
    </w:p>
    <w:p w14:paraId="064E30D1" w14:textId="77777777" w:rsidR="00FE5FF1" w:rsidRPr="006D30BD" w:rsidRDefault="00FE5FF1" w:rsidP="00571D18">
      <w:pPr>
        <w:pStyle w:val="ListParagraph"/>
        <w:numPr>
          <w:ilvl w:val="0"/>
          <w:numId w:val="6"/>
        </w:numPr>
        <w:spacing w:before="120" w:after="0" w:line="276" w:lineRule="auto"/>
        <w:contextualSpacing w:val="0"/>
        <w:rPr>
          <w:rFonts w:ascii="Times New Roman" w:hAnsi="Times New Roman" w:cs="Times New Roman"/>
        </w:rPr>
      </w:pPr>
      <w:r w:rsidRPr="006D30BD">
        <w:rPr>
          <w:rFonts w:ascii="Times New Roman" w:hAnsi="Times New Roman" w:cs="Times New Roman"/>
        </w:rPr>
        <w:t>Bringing together private-p</w:t>
      </w:r>
      <w:r w:rsidRPr="006D30BD">
        <w:rPr>
          <w:rFonts w:ascii="Times New Roman" w:hAnsi="Times New Roman" w:cs="Times New Roman"/>
          <w:bCs/>
        </w:rPr>
        <w:t xml:space="preserve">ublic sector and non-profit organizations in collaboration to bridge organizational, bureaucratic, and institutional silos, and build the trust and relationships necessary to assess risk and agree on mitigation and other risk reduction measures to improve preparedness, response, and recovery.  </w:t>
      </w:r>
    </w:p>
    <w:p w14:paraId="00B38417" w14:textId="77777777" w:rsidR="00FE5FF1" w:rsidRPr="006D30BD" w:rsidRDefault="00FE5FF1" w:rsidP="00571D18">
      <w:pPr>
        <w:pStyle w:val="ListParagraph"/>
        <w:numPr>
          <w:ilvl w:val="0"/>
          <w:numId w:val="6"/>
        </w:numPr>
        <w:spacing w:before="120" w:after="0" w:line="276" w:lineRule="auto"/>
        <w:contextualSpacing w:val="0"/>
        <w:rPr>
          <w:rFonts w:ascii="Times New Roman" w:hAnsi="Times New Roman" w:cs="Times New Roman"/>
        </w:rPr>
      </w:pPr>
      <w:r w:rsidRPr="006D30BD">
        <w:rPr>
          <w:rFonts w:ascii="Times New Roman" w:hAnsi="Times New Roman" w:cs="Times New Roman"/>
          <w:bCs/>
        </w:rPr>
        <w:t xml:space="preserve">Enabling practitioners and experts to work with federal and state government partners and have access to guidance, technical assistance, avenues to share relevant information, and other tools and resources needed to characterize regional infrastructures, understand impacts and cascading disruptions associated with interdependent physical and cyber systems, and determine how to best invest in infrastructure upgrades to assure security and resilience. </w:t>
      </w:r>
    </w:p>
    <w:p w14:paraId="01DF28BF" w14:textId="1BE7B71D" w:rsidR="00FE5FF1" w:rsidRPr="006B4A0E" w:rsidRDefault="00FE5FF1" w:rsidP="00842F97">
      <w:pPr>
        <w:spacing w:before="120" w:after="0" w:line="276" w:lineRule="auto"/>
        <w:rPr>
          <w:rFonts w:ascii="Times New Roman" w:hAnsi="Times New Roman" w:cs="Times New Roman"/>
          <w:bCs/>
        </w:rPr>
      </w:pPr>
      <w:r w:rsidRPr="006B4A0E">
        <w:rPr>
          <w:rFonts w:ascii="Times New Roman" w:hAnsi="Times New Roman" w:cs="Times New Roman"/>
          <w:bCs/>
        </w:rPr>
        <w:t>For states the value of these initiatives</w:t>
      </w:r>
      <w:r w:rsidR="00842F97">
        <w:rPr>
          <w:rFonts w:ascii="Times New Roman" w:hAnsi="Times New Roman" w:cs="Times New Roman"/>
          <w:bCs/>
        </w:rPr>
        <w:t>,</w:t>
      </w:r>
      <w:r w:rsidRPr="006B4A0E">
        <w:rPr>
          <w:rFonts w:ascii="Times New Roman" w:hAnsi="Times New Roman" w:cs="Times New Roman"/>
          <w:bCs/>
        </w:rPr>
        <w:t xml:space="preserve"> beyond improving regional watershed resilience</w:t>
      </w:r>
      <w:r w:rsidR="00842F97">
        <w:rPr>
          <w:rFonts w:ascii="Times New Roman" w:hAnsi="Times New Roman" w:cs="Times New Roman"/>
          <w:bCs/>
        </w:rPr>
        <w:t>,</w:t>
      </w:r>
      <w:r w:rsidRPr="006B4A0E">
        <w:rPr>
          <w:rFonts w:ascii="Times New Roman" w:hAnsi="Times New Roman" w:cs="Times New Roman"/>
          <w:bCs/>
        </w:rPr>
        <w:t xml:space="preserve"> is in greatly increasing their engagement and information-sharing with key infrastructures and other organizations to provide improved mapping of statewide critical assets and chokepoints, including supply chains.  </w:t>
      </w:r>
    </w:p>
    <w:p w14:paraId="692AD850" w14:textId="51C0685C" w:rsidR="00FE5FF1" w:rsidRPr="006D30BD" w:rsidRDefault="00FE5FF1" w:rsidP="00842F97">
      <w:pPr>
        <w:spacing w:before="120" w:after="0" w:line="276" w:lineRule="auto"/>
        <w:rPr>
          <w:rFonts w:ascii="Times New Roman" w:hAnsi="Times New Roman" w:cs="Times New Roman"/>
          <w:bCs/>
        </w:rPr>
      </w:pPr>
      <w:r w:rsidRPr="006B4A0E">
        <w:rPr>
          <w:rFonts w:ascii="Times New Roman" w:hAnsi="Times New Roman" w:cs="Times New Roman"/>
          <w:bCs/>
        </w:rPr>
        <w:t xml:space="preserve">Federal agencies </w:t>
      </w:r>
      <w:r w:rsidR="006B4A0E">
        <w:rPr>
          <w:rFonts w:ascii="Times New Roman" w:hAnsi="Times New Roman" w:cs="Times New Roman"/>
          <w:bCs/>
        </w:rPr>
        <w:t>can use these regional initiatives</w:t>
      </w:r>
      <w:r w:rsidRPr="006B4A0E">
        <w:rPr>
          <w:rFonts w:ascii="Times New Roman" w:hAnsi="Times New Roman" w:cs="Times New Roman"/>
          <w:bCs/>
        </w:rPr>
        <w:t xml:space="preserve"> to engage and build relationships with watershed regional stakeholders</w:t>
      </w:r>
      <w:r w:rsidRPr="006D30BD">
        <w:rPr>
          <w:rFonts w:ascii="Times New Roman" w:hAnsi="Times New Roman" w:cs="Times New Roman"/>
          <w:bCs/>
        </w:rPr>
        <w:t xml:space="preserve"> and have a direct way to learn about regional watershed resilience needs and provide federal tools and resources.  These initiatives can also help in developing a shared understanding of regional critical assets and function</w:t>
      </w:r>
      <w:r w:rsidR="00842F97">
        <w:rPr>
          <w:rFonts w:ascii="Times New Roman" w:hAnsi="Times New Roman" w:cs="Times New Roman"/>
          <w:bCs/>
        </w:rPr>
        <w:t>s</w:t>
      </w:r>
      <w:r w:rsidRPr="006D30BD">
        <w:rPr>
          <w:rFonts w:ascii="Times New Roman" w:hAnsi="Times New Roman" w:cs="Times New Roman"/>
          <w:bCs/>
        </w:rPr>
        <w:t xml:space="preserve"> and how these can affect security and resilience at the national level.  </w:t>
      </w:r>
      <w:bookmarkEnd w:id="3"/>
    </w:p>
    <w:p w14:paraId="3E2B4DAA" w14:textId="737AA9B5" w:rsidR="006B4A0E" w:rsidRPr="006B4A0E" w:rsidRDefault="006B4A0E" w:rsidP="006029F1">
      <w:pPr>
        <w:spacing w:before="240" w:after="0" w:line="276" w:lineRule="auto"/>
        <w:rPr>
          <w:rFonts w:ascii="Times New Roman" w:hAnsi="Times New Roman" w:cs="Times New Roman"/>
          <w:b/>
        </w:rPr>
      </w:pPr>
      <w:r w:rsidRPr="006B4A0E">
        <w:rPr>
          <w:rFonts w:ascii="Times New Roman" w:hAnsi="Times New Roman" w:cs="Times New Roman"/>
          <w:b/>
        </w:rPr>
        <w:t xml:space="preserve">Ensuring the </w:t>
      </w:r>
      <w:r w:rsidR="00842F97">
        <w:rPr>
          <w:rFonts w:ascii="Times New Roman" w:hAnsi="Times New Roman" w:cs="Times New Roman"/>
          <w:b/>
        </w:rPr>
        <w:t xml:space="preserve">Nationwide </w:t>
      </w:r>
      <w:r w:rsidRPr="006B4A0E">
        <w:rPr>
          <w:rFonts w:ascii="Times New Roman" w:hAnsi="Times New Roman" w:cs="Times New Roman"/>
          <w:b/>
        </w:rPr>
        <w:t xml:space="preserve">Watershed Regional Risk and Resilience Goal &amp; </w:t>
      </w:r>
      <w:r w:rsidR="00935707" w:rsidRPr="006B4A0E">
        <w:rPr>
          <w:rFonts w:ascii="Times New Roman" w:hAnsi="Times New Roman" w:cs="Times New Roman"/>
          <w:b/>
        </w:rPr>
        <w:t>Strategy</w:t>
      </w:r>
      <w:r w:rsidRPr="006B4A0E">
        <w:rPr>
          <w:rFonts w:ascii="Times New Roman" w:hAnsi="Times New Roman" w:cs="Times New Roman"/>
          <w:b/>
        </w:rPr>
        <w:t xml:space="preserve"> </w:t>
      </w:r>
      <w:r w:rsidR="00842F97">
        <w:rPr>
          <w:rFonts w:ascii="Times New Roman" w:hAnsi="Times New Roman" w:cs="Times New Roman"/>
          <w:b/>
        </w:rPr>
        <w:t>i</w:t>
      </w:r>
      <w:r w:rsidR="00842F97" w:rsidRPr="006B4A0E">
        <w:rPr>
          <w:rFonts w:ascii="Times New Roman" w:hAnsi="Times New Roman" w:cs="Times New Roman"/>
          <w:b/>
        </w:rPr>
        <w:t xml:space="preserve">s Usable </w:t>
      </w:r>
      <w:r w:rsidR="00842F97">
        <w:rPr>
          <w:rFonts w:ascii="Times New Roman" w:hAnsi="Times New Roman" w:cs="Times New Roman"/>
          <w:b/>
        </w:rPr>
        <w:t>a</w:t>
      </w:r>
      <w:r w:rsidR="00842F97" w:rsidRPr="006B4A0E">
        <w:rPr>
          <w:rFonts w:ascii="Times New Roman" w:hAnsi="Times New Roman" w:cs="Times New Roman"/>
          <w:b/>
        </w:rPr>
        <w:t>nd Used</w:t>
      </w:r>
    </w:p>
    <w:p w14:paraId="5ECA0C20" w14:textId="77777777" w:rsidR="0076332D" w:rsidRDefault="006B4A0E" w:rsidP="00842F97">
      <w:pPr>
        <w:spacing w:before="120" w:after="0" w:line="276" w:lineRule="auto"/>
        <w:rPr>
          <w:rFonts w:ascii="Times New Roman" w:hAnsi="Times New Roman" w:cs="Times New Roman"/>
          <w:bCs/>
        </w:rPr>
      </w:pPr>
      <w:r>
        <w:rPr>
          <w:rFonts w:ascii="Times New Roman" w:hAnsi="Times New Roman" w:cs="Times New Roman"/>
          <w:bCs/>
        </w:rPr>
        <w:t xml:space="preserve">The initial Goal </w:t>
      </w:r>
      <w:r w:rsidR="00842F97">
        <w:rPr>
          <w:rFonts w:ascii="Times New Roman" w:hAnsi="Times New Roman" w:cs="Times New Roman"/>
          <w:bCs/>
        </w:rPr>
        <w:t>&amp;</w:t>
      </w:r>
      <w:r>
        <w:rPr>
          <w:rFonts w:ascii="Times New Roman" w:hAnsi="Times New Roman" w:cs="Times New Roman"/>
          <w:bCs/>
        </w:rPr>
        <w:t xml:space="preserve"> Strategy has recently been completed </w:t>
      </w:r>
      <w:r w:rsidR="00842F97">
        <w:rPr>
          <w:rFonts w:ascii="Times New Roman" w:hAnsi="Times New Roman" w:cs="Times New Roman"/>
          <w:bCs/>
        </w:rPr>
        <w:t xml:space="preserve">after validation </w:t>
      </w:r>
      <w:r>
        <w:rPr>
          <w:rFonts w:ascii="Times New Roman" w:hAnsi="Times New Roman" w:cs="Times New Roman"/>
          <w:bCs/>
        </w:rPr>
        <w:t xml:space="preserve">by the Task </w:t>
      </w:r>
      <w:r w:rsidR="00935707">
        <w:rPr>
          <w:rFonts w:ascii="Times New Roman" w:hAnsi="Times New Roman" w:cs="Times New Roman"/>
          <w:bCs/>
        </w:rPr>
        <w:t>Group</w:t>
      </w:r>
      <w:r w:rsidR="00842F97">
        <w:rPr>
          <w:rFonts w:ascii="Times New Roman" w:hAnsi="Times New Roman" w:cs="Times New Roman"/>
          <w:bCs/>
        </w:rPr>
        <w:t xml:space="preserve"> and external review by additional cross-sector experts</w:t>
      </w:r>
      <w:r w:rsidR="00935707">
        <w:rPr>
          <w:rFonts w:ascii="Times New Roman" w:hAnsi="Times New Roman" w:cs="Times New Roman"/>
          <w:bCs/>
        </w:rPr>
        <w:t>.</w:t>
      </w:r>
      <w:r>
        <w:rPr>
          <w:rFonts w:ascii="Times New Roman" w:hAnsi="Times New Roman" w:cs="Times New Roman"/>
          <w:bCs/>
        </w:rPr>
        <w:t xml:space="preserve"> The</w:t>
      </w:r>
      <w:r w:rsidR="00935707">
        <w:rPr>
          <w:rFonts w:ascii="Times New Roman" w:hAnsi="Times New Roman" w:cs="Times New Roman"/>
          <w:bCs/>
        </w:rPr>
        <w:t xml:space="preserve"> process to operationalize the </w:t>
      </w:r>
      <w:r w:rsidR="00842F97">
        <w:rPr>
          <w:rFonts w:ascii="Times New Roman" w:hAnsi="Times New Roman" w:cs="Times New Roman"/>
          <w:bCs/>
        </w:rPr>
        <w:t>Holistic Approach</w:t>
      </w:r>
      <w:r>
        <w:rPr>
          <w:rFonts w:ascii="Times New Roman" w:hAnsi="Times New Roman" w:cs="Times New Roman"/>
          <w:bCs/>
        </w:rPr>
        <w:t xml:space="preserve"> </w:t>
      </w:r>
      <w:r w:rsidR="00935707">
        <w:rPr>
          <w:rFonts w:ascii="Times New Roman" w:hAnsi="Times New Roman" w:cs="Times New Roman"/>
          <w:bCs/>
        </w:rPr>
        <w:t xml:space="preserve">and the accompanying Playbook of tools and resources will </w:t>
      </w:r>
      <w:r w:rsidR="0076332D">
        <w:rPr>
          <w:rFonts w:ascii="Times New Roman" w:hAnsi="Times New Roman" w:cs="Times New Roman"/>
          <w:bCs/>
        </w:rPr>
        <w:t>be</w:t>
      </w:r>
      <w:r>
        <w:rPr>
          <w:rFonts w:ascii="Times New Roman" w:hAnsi="Times New Roman" w:cs="Times New Roman"/>
          <w:bCs/>
        </w:rPr>
        <w:t xml:space="preserve"> evaluat</w:t>
      </w:r>
      <w:r w:rsidR="0076332D">
        <w:rPr>
          <w:rFonts w:ascii="Times New Roman" w:hAnsi="Times New Roman" w:cs="Times New Roman"/>
          <w:bCs/>
        </w:rPr>
        <w:t>ed in 2025 in</w:t>
      </w:r>
      <w:r>
        <w:rPr>
          <w:rFonts w:ascii="Times New Roman" w:hAnsi="Times New Roman" w:cs="Times New Roman"/>
          <w:bCs/>
        </w:rPr>
        <w:t xml:space="preserve"> </w:t>
      </w:r>
      <w:r w:rsidR="00935707">
        <w:rPr>
          <w:rFonts w:ascii="Times New Roman" w:hAnsi="Times New Roman" w:cs="Times New Roman"/>
          <w:bCs/>
        </w:rPr>
        <w:t>two pilot projects in different regions of the nation.  Outcomes from the pilots and other information will be incorporated into version 2.0 of the Goal &amp; Strategy</w:t>
      </w:r>
      <w:r w:rsidR="00193764">
        <w:rPr>
          <w:rFonts w:ascii="Times New Roman" w:hAnsi="Times New Roman" w:cs="Times New Roman"/>
          <w:bCs/>
        </w:rPr>
        <w:t>.  Ancillary activities include</w:t>
      </w:r>
      <w:r w:rsidR="00935707">
        <w:rPr>
          <w:rFonts w:ascii="Times New Roman" w:hAnsi="Times New Roman" w:cs="Times New Roman"/>
          <w:bCs/>
        </w:rPr>
        <w:t xml:space="preserve"> development of a promotional plan to encourage decisionmakers and key stakeholders in </w:t>
      </w:r>
      <w:r w:rsidR="00935707">
        <w:rPr>
          <w:rFonts w:ascii="Times New Roman" w:hAnsi="Times New Roman" w:cs="Times New Roman"/>
          <w:bCs/>
        </w:rPr>
        <w:lastRenderedPageBreak/>
        <w:t>interested watershed regions around the country to adopt and customize the process, tools and resources for assessing risk and improving the resilience of their watershed regions.</w:t>
      </w:r>
    </w:p>
    <w:p w14:paraId="073D2D6D" w14:textId="6E965A5D" w:rsidR="00FE5FF1" w:rsidRPr="00370C1C" w:rsidRDefault="0091069D" w:rsidP="00842F97">
      <w:pPr>
        <w:spacing w:before="120" w:after="0" w:line="276" w:lineRule="auto"/>
      </w:pPr>
      <w:r>
        <w:rPr>
          <w:rFonts w:ascii="Times New Roman" w:hAnsi="Times New Roman" w:cs="Times New Roman"/>
          <w:bCs/>
        </w:rPr>
        <w:t xml:space="preserve">In the longer term, </w:t>
      </w:r>
      <w:r w:rsidR="00FE5FF1" w:rsidRPr="006D30BD">
        <w:rPr>
          <w:rFonts w:ascii="Times New Roman" w:hAnsi="Times New Roman" w:cs="Times New Roman"/>
          <w:bCs/>
        </w:rPr>
        <w:t xml:space="preserve">with development of enhanced analytical capabilities and other enabling tools and resources, </w:t>
      </w:r>
      <w:r w:rsidR="00193764">
        <w:rPr>
          <w:rFonts w:ascii="Times New Roman" w:hAnsi="Times New Roman" w:cs="Times New Roman"/>
          <w:bCs/>
        </w:rPr>
        <w:t>regional risk and resilience</w:t>
      </w:r>
      <w:r w:rsidR="00FE5FF1" w:rsidRPr="006D30BD">
        <w:rPr>
          <w:rFonts w:ascii="Times New Roman" w:hAnsi="Times New Roman" w:cs="Times New Roman"/>
          <w:bCs/>
        </w:rPr>
        <w:t xml:space="preserve"> initiatives </w:t>
      </w:r>
      <w:r w:rsidR="00193764">
        <w:rPr>
          <w:rFonts w:ascii="Times New Roman" w:hAnsi="Times New Roman" w:cs="Times New Roman"/>
          <w:bCs/>
        </w:rPr>
        <w:t>can be of significant utility</w:t>
      </w:r>
      <w:r w:rsidR="00FE5FF1" w:rsidRPr="006D30BD">
        <w:rPr>
          <w:rFonts w:ascii="Times New Roman" w:hAnsi="Times New Roman" w:cs="Times New Roman"/>
          <w:bCs/>
        </w:rPr>
        <w:t xml:space="preserve"> in greatly improv</w:t>
      </w:r>
      <w:r w:rsidR="00193764">
        <w:rPr>
          <w:rFonts w:ascii="Times New Roman" w:hAnsi="Times New Roman" w:cs="Times New Roman"/>
          <w:bCs/>
        </w:rPr>
        <w:t>ing</w:t>
      </w:r>
      <w:r w:rsidR="00FE5FF1" w:rsidRPr="006D30BD">
        <w:rPr>
          <w:rFonts w:ascii="Times New Roman" w:hAnsi="Times New Roman" w:cs="Times New Roman"/>
          <w:bCs/>
        </w:rPr>
        <w:t xml:space="preserve"> understanding of priority all-hazard risks and targeting investments to strengthen the resilience of critical infrastructure</w:t>
      </w:r>
      <w:r w:rsidR="0076332D">
        <w:rPr>
          <w:rFonts w:ascii="Times New Roman" w:hAnsi="Times New Roman" w:cs="Times New Roman"/>
          <w:bCs/>
        </w:rPr>
        <w:t>s</w:t>
      </w:r>
      <w:r w:rsidR="00FE5FF1" w:rsidRPr="006D30BD">
        <w:rPr>
          <w:rFonts w:ascii="Times New Roman" w:hAnsi="Times New Roman" w:cs="Times New Roman"/>
          <w:bCs/>
        </w:rPr>
        <w:t xml:space="preserve"> and communities located within the</w:t>
      </w:r>
      <w:r w:rsidR="00193764">
        <w:rPr>
          <w:rFonts w:ascii="Times New Roman" w:hAnsi="Times New Roman" w:cs="Times New Roman"/>
          <w:bCs/>
        </w:rPr>
        <w:t xml:space="preserve"> nation’s watersheds</w:t>
      </w:r>
      <w:r w:rsidR="00FE5FF1" w:rsidRPr="006D30BD">
        <w:rPr>
          <w:rFonts w:ascii="Times New Roman" w:hAnsi="Times New Roman" w:cs="Times New Roman"/>
          <w:bCs/>
        </w:rPr>
        <w:t>.</w:t>
      </w:r>
    </w:p>
    <w:sectPr w:rsidR="00FE5FF1" w:rsidRPr="00370C1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4E06A" w14:textId="77777777" w:rsidR="00E60006" w:rsidRDefault="00E60006" w:rsidP="003709A7">
      <w:pPr>
        <w:spacing w:after="0" w:line="240" w:lineRule="auto"/>
      </w:pPr>
      <w:r>
        <w:separator/>
      </w:r>
    </w:p>
  </w:endnote>
  <w:endnote w:type="continuationSeparator" w:id="0">
    <w:p w14:paraId="344287AE" w14:textId="77777777" w:rsidR="00E60006" w:rsidRDefault="00E60006" w:rsidP="0037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139809"/>
      <w:docPartObj>
        <w:docPartGallery w:val="Page Numbers (Bottom of Page)"/>
        <w:docPartUnique/>
      </w:docPartObj>
    </w:sdtPr>
    <w:sdtEndPr>
      <w:rPr>
        <w:noProof/>
      </w:rPr>
    </w:sdtEndPr>
    <w:sdtContent>
      <w:p w14:paraId="12E100BC" w14:textId="5B227846" w:rsidR="006A6995" w:rsidRDefault="006A69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E305E" w14:textId="77777777" w:rsidR="003709A7" w:rsidRDefault="0037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EA00" w14:textId="77777777" w:rsidR="00E60006" w:rsidRDefault="00E60006" w:rsidP="003709A7">
      <w:pPr>
        <w:spacing w:after="0" w:line="240" w:lineRule="auto"/>
      </w:pPr>
      <w:r>
        <w:separator/>
      </w:r>
    </w:p>
  </w:footnote>
  <w:footnote w:type="continuationSeparator" w:id="0">
    <w:p w14:paraId="206AD4FE" w14:textId="77777777" w:rsidR="00E60006" w:rsidRDefault="00E60006" w:rsidP="0037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944"/>
    <w:multiLevelType w:val="hybridMultilevel"/>
    <w:tmpl w:val="BA8054D2"/>
    <w:lvl w:ilvl="0" w:tplc="0409000B">
      <w:start w:val="1"/>
      <w:numFmt w:val="bullet"/>
      <w:lvlText w:val=""/>
      <w:lvlJc w:val="left"/>
      <w:pPr>
        <w:ind w:left="540" w:hanging="360"/>
      </w:pPr>
      <w:rPr>
        <w:rFonts w:ascii="Wingdings" w:hAnsi="Wingdings"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17A41709"/>
    <w:multiLevelType w:val="hybridMultilevel"/>
    <w:tmpl w:val="F1528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292B8A"/>
    <w:multiLevelType w:val="hybridMultilevel"/>
    <w:tmpl w:val="EE863248"/>
    <w:lvl w:ilvl="0" w:tplc="A2BEDB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5E35DD"/>
    <w:multiLevelType w:val="hybridMultilevel"/>
    <w:tmpl w:val="1CC2A3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1A924E6"/>
    <w:multiLevelType w:val="hybridMultilevel"/>
    <w:tmpl w:val="8BBE6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2F24B9"/>
    <w:multiLevelType w:val="hybridMultilevel"/>
    <w:tmpl w:val="2236B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7460709">
    <w:abstractNumId w:val="5"/>
  </w:num>
  <w:num w:numId="2" w16cid:durableId="2142380332">
    <w:abstractNumId w:val="0"/>
  </w:num>
  <w:num w:numId="3" w16cid:durableId="994533639">
    <w:abstractNumId w:val="1"/>
  </w:num>
  <w:num w:numId="4" w16cid:durableId="785009083">
    <w:abstractNumId w:val="2"/>
  </w:num>
  <w:num w:numId="5" w16cid:durableId="1612742499">
    <w:abstractNumId w:val="3"/>
  </w:num>
  <w:num w:numId="6" w16cid:durableId="627901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38"/>
    <w:rsid w:val="00014953"/>
    <w:rsid w:val="0004390E"/>
    <w:rsid w:val="000C5329"/>
    <w:rsid w:val="00150935"/>
    <w:rsid w:val="00193764"/>
    <w:rsid w:val="001A594C"/>
    <w:rsid w:val="001D5FFB"/>
    <w:rsid w:val="002712D5"/>
    <w:rsid w:val="002B05F6"/>
    <w:rsid w:val="002B42BA"/>
    <w:rsid w:val="002D25E7"/>
    <w:rsid w:val="002F21CA"/>
    <w:rsid w:val="002F7732"/>
    <w:rsid w:val="003216DE"/>
    <w:rsid w:val="00354540"/>
    <w:rsid w:val="003660EA"/>
    <w:rsid w:val="003709A7"/>
    <w:rsid w:val="00370C1C"/>
    <w:rsid w:val="004145A2"/>
    <w:rsid w:val="0045486C"/>
    <w:rsid w:val="004726F8"/>
    <w:rsid w:val="00492682"/>
    <w:rsid w:val="004972C6"/>
    <w:rsid w:val="004C1D2E"/>
    <w:rsid w:val="004C74A1"/>
    <w:rsid w:val="00546642"/>
    <w:rsid w:val="00571D18"/>
    <w:rsid w:val="0059621B"/>
    <w:rsid w:val="006029F1"/>
    <w:rsid w:val="0064122B"/>
    <w:rsid w:val="006601B6"/>
    <w:rsid w:val="006609B8"/>
    <w:rsid w:val="006A6995"/>
    <w:rsid w:val="006B2BB0"/>
    <w:rsid w:val="006B4A0E"/>
    <w:rsid w:val="006D30BD"/>
    <w:rsid w:val="007443BB"/>
    <w:rsid w:val="0074648D"/>
    <w:rsid w:val="007576DB"/>
    <w:rsid w:val="007576F7"/>
    <w:rsid w:val="0076332D"/>
    <w:rsid w:val="00795DAA"/>
    <w:rsid w:val="007B4CE0"/>
    <w:rsid w:val="007B59B3"/>
    <w:rsid w:val="007D42E1"/>
    <w:rsid w:val="007F7519"/>
    <w:rsid w:val="008001A4"/>
    <w:rsid w:val="00801CD4"/>
    <w:rsid w:val="008159A5"/>
    <w:rsid w:val="00842F97"/>
    <w:rsid w:val="00887D01"/>
    <w:rsid w:val="008A4D7C"/>
    <w:rsid w:val="008B5A85"/>
    <w:rsid w:val="008E1ECA"/>
    <w:rsid w:val="00901783"/>
    <w:rsid w:val="0091069D"/>
    <w:rsid w:val="00935707"/>
    <w:rsid w:val="009466E9"/>
    <w:rsid w:val="00970EB4"/>
    <w:rsid w:val="00985170"/>
    <w:rsid w:val="00987A96"/>
    <w:rsid w:val="00A55D7E"/>
    <w:rsid w:val="00A84AA9"/>
    <w:rsid w:val="00B357A8"/>
    <w:rsid w:val="00B53650"/>
    <w:rsid w:val="00BA5B72"/>
    <w:rsid w:val="00BE012D"/>
    <w:rsid w:val="00C30B53"/>
    <w:rsid w:val="00C3550C"/>
    <w:rsid w:val="00C57538"/>
    <w:rsid w:val="00C665F6"/>
    <w:rsid w:val="00C67485"/>
    <w:rsid w:val="00CB1807"/>
    <w:rsid w:val="00D3092B"/>
    <w:rsid w:val="00D706A8"/>
    <w:rsid w:val="00DC282B"/>
    <w:rsid w:val="00DE36D3"/>
    <w:rsid w:val="00E60006"/>
    <w:rsid w:val="00E71BA5"/>
    <w:rsid w:val="00EB4974"/>
    <w:rsid w:val="00EC65B5"/>
    <w:rsid w:val="00EE2623"/>
    <w:rsid w:val="00F13BBE"/>
    <w:rsid w:val="00F64D51"/>
    <w:rsid w:val="00FE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DB6F"/>
  <w15:chartTrackingRefBased/>
  <w15:docId w15:val="{F039949F-5213-4688-BB26-A72FE38F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5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5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5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5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5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5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5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538"/>
    <w:rPr>
      <w:rFonts w:eastAsiaTheme="majorEastAsia" w:cstheme="majorBidi"/>
      <w:color w:val="272727" w:themeColor="text1" w:themeTint="D8"/>
    </w:rPr>
  </w:style>
  <w:style w:type="paragraph" w:styleId="Title">
    <w:name w:val="Title"/>
    <w:basedOn w:val="Normal"/>
    <w:next w:val="Normal"/>
    <w:link w:val="TitleChar"/>
    <w:uiPriority w:val="10"/>
    <w:qFormat/>
    <w:rsid w:val="00C57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538"/>
    <w:pPr>
      <w:spacing w:before="160"/>
      <w:jc w:val="center"/>
    </w:pPr>
    <w:rPr>
      <w:i/>
      <w:iCs/>
      <w:color w:val="404040" w:themeColor="text1" w:themeTint="BF"/>
    </w:rPr>
  </w:style>
  <w:style w:type="character" w:customStyle="1" w:styleId="QuoteChar">
    <w:name w:val="Quote Char"/>
    <w:basedOn w:val="DefaultParagraphFont"/>
    <w:link w:val="Quote"/>
    <w:uiPriority w:val="29"/>
    <w:rsid w:val="00C57538"/>
    <w:rPr>
      <w:i/>
      <w:iCs/>
      <w:color w:val="404040" w:themeColor="text1" w:themeTint="BF"/>
    </w:rPr>
  </w:style>
  <w:style w:type="paragraph" w:styleId="ListParagraph">
    <w:name w:val="List Paragraph"/>
    <w:basedOn w:val="Normal"/>
    <w:uiPriority w:val="34"/>
    <w:qFormat/>
    <w:rsid w:val="00C57538"/>
    <w:pPr>
      <w:ind w:left="720"/>
      <w:contextualSpacing/>
    </w:pPr>
  </w:style>
  <w:style w:type="character" w:styleId="IntenseEmphasis">
    <w:name w:val="Intense Emphasis"/>
    <w:basedOn w:val="DefaultParagraphFont"/>
    <w:uiPriority w:val="21"/>
    <w:qFormat/>
    <w:rsid w:val="00C57538"/>
    <w:rPr>
      <w:i/>
      <w:iCs/>
      <w:color w:val="0F4761" w:themeColor="accent1" w:themeShade="BF"/>
    </w:rPr>
  </w:style>
  <w:style w:type="paragraph" w:styleId="IntenseQuote">
    <w:name w:val="Intense Quote"/>
    <w:basedOn w:val="Normal"/>
    <w:next w:val="Normal"/>
    <w:link w:val="IntenseQuoteChar"/>
    <w:uiPriority w:val="30"/>
    <w:qFormat/>
    <w:rsid w:val="00C57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538"/>
    <w:rPr>
      <w:i/>
      <w:iCs/>
      <w:color w:val="0F4761" w:themeColor="accent1" w:themeShade="BF"/>
    </w:rPr>
  </w:style>
  <w:style w:type="character" w:styleId="IntenseReference">
    <w:name w:val="Intense Reference"/>
    <w:basedOn w:val="DefaultParagraphFont"/>
    <w:uiPriority w:val="32"/>
    <w:qFormat/>
    <w:rsid w:val="00C57538"/>
    <w:rPr>
      <w:b/>
      <w:bCs/>
      <w:smallCaps/>
      <w:color w:val="0F4761" w:themeColor="accent1" w:themeShade="BF"/>
      <w:spacing w:val="5"/>
    </w:rPr>
  </w:style>
  <w:style w:type="paragraph" w:styleId="Revision">
    <w:name w:val="Revision"/>
    <w:hidden/>
    <w:uiPriority w:val="99"/>
    <w:semiHidden/>
    <w:rsid w:val="007443BB"/>
    <w:pPr>
      <w:spacing w:after="0" w:line="240" w:lineRule="auto"/>
    </w:pPr>
  </w:style>
  <w:style w:type="paragraph" w:styleId="Header">
    <w:name w:val="header"/>
    <w:basedOn w:val="Normal"/>
    <w:link w:val="HeaderChar"/>
    <w:uiPriority w:val="99"/>
    <w:unhideWhenUsed/>
    <w:rsid w:val="00370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9A7"/>
  </w:style>
  <w:style w:type="paragraph" w:styleId="Footer">
    <w:name w:val="footer"/>
    <w:basedOn w:val="Normal"/>
    <w:link w:val="FooterChar"/>
    <w:uiPriority w:val="99"/>
    <w:unhideWhenUsed/>
    <w:rsid w:val="00370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9A7"/>
  </w:style>
  <w:style w:type="character" w:styleId="CommentReference">
    <w:name w:val="annotation reference"/>
    <w:basedOn w:val="DefaultParagraphFont"/>
    <w:uiPriority w:val="99"/>
    <w:semiHidden/>
    <w:unhideWhenUsed/>
    <w:rsid w:val="00970EB4"/>
    <w:rPr>
      <w:sz w:val="16"/>
      <w:szCs w:val="16"/>
    </w:rPr>
  </w:style>
  <w:style w:type="paragraph" w:styleId="CommentText">
    <w:name w:val="annotation text"/>
    <w:basedOn w:val="Normal"/>
    <w:link w:val="CommentTextChar"/>
    <w:uiPriority w:val="99"/>
    <w:unhideWhenUsed/>
    <w:rsid w:val="00970EB4"/>
    <w:pPr>
      <w:spacing w:line="240" w:lineRule="auto"/>
    </w:pPr>
    <w:rPr>
      <w:sz w:val="20"/>
      <w:szCs w:val="20"/>
    </w:rPr>
  </w:style>
  <w:style w:type="character" w:customStyle="1" w:styleId="CommentTextChar">
    <w:name w:val="Comment Text Char"/>
    <w:basedOn w:val="DefaultParagraphFont"/>
    <w:link w:val="CommentText"/>
    <w:uiPriority w:val="99"/>
    <w:rsid w:val="00970EB4"/>
    <w:rPr>
      <w:sz w:val="20"/>
      <w:szCs w:val="20"/>
    </w:rPr>
  </w:style>
  <w:style w:type="paragraph" w:styleId="CommentSubject">
    <w:name w:val="annotation subject"/>
    <w:basedOn w:val="CommentText"/>
    <w:next w:val="CommentText"/>
    <w:link w:val="CommentSubjectChar"/>
    <w:uiPriority w:val="99"/>
    <w:semiHidden/>
    <w:unhideWhenUsed/>
    <w:rsid w:val="00970EB4"/>
    <w:rPr>
      <w:b/>
      <w:bCs/>
    </w:rPr>
  </w:style>
  <w:style w:type="character" w:customStyle="1" w:styleId="CommentSubjectChar">
    <w:name w:val="Comment Subject Char"/>
    <w:basedOn w:val="CommentTextChar"/>
    <w:link w:val="CommentSubject"/>
    <w:uiPriority w:val="99"/>
    <w:semiHidden/>
    <w:rsid w:val="00970EB4"/>
    <w:rPr>
      <w:b/>
      <w:bCs/>
      <w:sz w:val="20"/>
      <w:szCs w:val="20"/>
    </w:rPr>
  </w:style>
  <w:style w:type="character" w:styleId="Hyperlink">
    <w:name w:val="Hyperlink"/>
    <w:basedOn w:val="DefaultParagraphFont"/>
    <w:uiPriority w:val="99"/>
    <w:unhideWhenUsed/>
    <w:rsid w:val="00970EB4"/>
    <w:rPr>
      <w:color w:val="467886" w:themeColor="hyperlink"/>
      <w:u w:val="single"/>
    </w:rPr>
  </w:style>
  <w:style w:type="character" w:styleId="UnresolvedMention">
    <w:name w:val="Unresolved Mention"/>
    <w:basedOn w:val="DefaultParagraphFont"/>
    <w:uiPriority w:val="99"/>
    <w:semiHidden/>
    <w:unhideWhenUsed/>
    <w:rsid w:val="00970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81475">
      <w:bodyDiv w:val="1"/>
      <w:marLeft w:val="0"/>
      <w:marRight w:val="0"/>
      <w:marTop w:val="0"/>
      <w:marBottom w:val="0"/>
      <w:divBdr>
        <w:top w:val="none" w:sz="0" w:space="0" w:color="auto"/>
        <w:left w:val="none" w:sz="0" w:space="0" w:color="auto"/>
        <w:bottom w:val="none" w:sz="0" w:space="0" w:color="auto"/>
        <w:right w:val="none" w:sz="0" w:space="0" w:color="auto"/>
      </w:divBdr>
    </w:div>
    <w:div w:id="18646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1691</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Expanded Abstract for the United States Society on Dams 2025 Annual Conference</vt:lpstr>
      <vt:lpstr>    Infrastructure Dependencies and Interdependencies—Determinants of Watershed Resi</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Wilson</dc:creator>
  <cp:keywords/>
  <dc:description/>
  <cp:lastModifiedBy>Preston Wilson</cp:lastModifiedBy>
  <cp:revision>2</cp:revision>
  <dcterms:created xsi:type="dcterms:W3CDTF">2024-10-27T16:58:00Z</dcterms:created>
  <dcterms:modified xsi:type="dcterms:W3CDTF">2024-10-27T16:58:00Z</dcterms:modified>
</cp:coreProperties>
</file>